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10AB3B95" w:rsidR="009A093E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06642F">
        <w:rPr>
          <w:rFonts w:ascii="Arial" w:hAnsi="Arial" w:cs="Arial"/>
          <w:b/>
          <w:bCs/>
          <w:szCs w:val="20"/>
          <w:lang w:val="en-GB"/>
        </w:rPr>
        <w:t>20</w:t>
      </w:r>
      <w:r w:rsidR="0006642F">
        <w:rPr>
          <w:rFonts w:ascii="Arial" w:hAnsi="Arial" w:cs="Arial" w:hint="eastAsia"/>
          <w:b/>
          <w:bCs/>
          <w:szCs w:val="20"/>
          <w:lang w:val="en-GB" w:eastAsia="zh-CN"/>
        </w:rPr>
        <w:t>bis</w:t>
      </w:r>
      <w:r w:rsidR="00E143AC">
        <w:rPr>
          <w:rFonts w:ascii="Arial" w:hAnsi="Arial" w:cs="Arial"/>
          <w:b/>
          <w:bCs/>
          <w:szCs w:val="20"/>
          <w:lang w:val="en-GB"/>
        </w:rPr>
        <w:t xml:space="preserve">                 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736B6F">
        <w:rPr>
          <w:rFonts w:ascii="Arial" w:hAnsi="Arial" w:cs="Arial"/>
          <w:b/>
          <w:bCs/>
          <w:szCs w:val="20"/>
          <w:lang w:val="en-GB"/>
        </w:rPr>
        <w:t xml:space="preserve">      </w:t>
      </w:r>
      <w:r w:rsidR="00505FB6">
        <w:rPr>
          <w:rFonts w:ascii="Arial" w:hAnsi="Arial" w:cs="Arial"/>
          <w:b/>
          <w:bCs/>
          <w:szCs w:val="20"/>
          <w:lang w:val="en-GB"/>
        </w:rPr>
        <w:t xml:space="preserve">    </w:t>
      </w:r>
      <w:r w:rsidR="0064474C" w:rsidRPr="0064474C">
        <w:rPr>
          <w:rFonts w:ascii="Arial" w:hAnsi="Arial" w:cs="Arial"/>
          <w:b/>
          <w:bCs/>
          <w:szCs w:val="20"/>
          <w:lang w:val="en-GB"/>
        </w:rPr>
        <w:t>R1-2</w:t>
      </w:r>
      <w:r w:rsidR="000517C4">
        <w:rPr>
          <w:rFonts w:ascii="Arial" w:hAnsi="Arial" w:cs="Arial"/>
          <w:b/>
          <w:bCs/>
          <w:szCs w:val="20"/>
          <w:lang w:val="en-GB"/>
        </w:rPr>
        <w:t>50</w:t>
      </w:r>
      <w:r w:rsidR="004C72D6">
        <w:rPr>
          <w:rFonts w:ascii="Arial" w:hAnsi="Arial" w:cs="Arial"/>
          <w:b/>
          <w:bCs/>
          <w:szCs w:val="20"/>
          <w:lang w:val="en-GB"/>
        </w:rPr>
        <w:t>1792</w:t>
      </w:r>
    </w:p>
    <w:p w14:paraId="20C33D9B" w14:textId="72013659" w:rsidR="00E143AC" w:rsidRPr="00E143AC" w:rsidRDefault="0006642F" w:rsidP="00E143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Cs w:val="20"/>
          <w:lang w:val="en-GB"/>
        </w:rPr>
      </w:pPr>
      <w:r w:rsidRPr="0006642F">
        <w:rPr>
          <w:rFonts w:ascii="Arial" w:hAnsi="Arial" w:cs="Arial"/>
          <w:b/>
          <w:bCs/>
          <w:szCs w:val="20"/>
          <w:lang w:val="en-GB"/>
        </w:rPr>
        <w:t>Wuhan, China, April 7</w:t>
      </w:r>
      <w:r w:rsidRPr="0006642F">
        <w:rPr>
          <w:rFonts w:ascii="Arial" w:hAnsi="Arial" w:cs="Arial"/>
          <w:b/>
          <w:bCs/>
          <w:szCs w:val="20"/>
          <w:vertAlign w:val="superscript"/>
          <w:lang w:val="en-GB"/>
        </w:rPr>
        <w:t xml:space="preserve">th </w:t>
      </w:r>
      <w:r w:rsidRPr="0006642F">
        <w:rPr>
          <w:rFonts w:ascii="Arial" w:hAnsi="Arial" w:cs="Arial"/>
          <w:b/>
          <w:bCs/>
          <w:szCs w:val="20"/>
          <w:lang w:val="en-GB"/>
        </w:rPr>
        <w:t>– 11</w:t>
      </w:r>
      <w:r w:rsidRPr="0006642F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Pr="0006642F">
        <w:rPr>
          <w:rFonts w:ascii="Arial" w:hAnsi="Arial" w:cs="Arial"/>
          <w:b/>
          <w:bCs/>
          <w:szCs w:val="20"/>
          <w:lang w:val="en-GB"/>
        </w:rPr>
        <w:t xml:space="preserve">, </w:t>
      </w:r>
      <w:r w:rsidR="00DB5770" w:rsidRPr="00DB5770">
        <w:rPr>
          <w:rFonts w:ascii="Arial" w:hAnsi="Arial" w:cs="Arial"/>
          <w:b/>
          <w:bCs/>
          <w:szCs w:val="20"/>
          <w:lang w:val="en-GB"/>
        </w:rPr>
        <w:t>202</w:t>
      </w:r>
      <w:r>
        <w:rPr>
          <w:rFonts w:ascii="Arial" w:hAnsi="Arial" w:cs="Arial"/>
          <w:b/>
          <w:bCs/>
          <w:szCs w:val="20"/>
          <w:lang w:val="en-GB"/>
        </w:rPr>
        <w:t>5</w:t>
      </w:r>
    </w:p>
    <w:p w14:paraId="70106FAE" w14:textId="0363625F" w:rsid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3A2C6BE0" w14:textId="77777777" w:rsidR="00FD2FB4" w:rsidRPr="00FD2FB4" w:rsidRDefault="00FD2FB4" w:rsidP="00FD2FB4">
      <w:pPr>
        <w:tabs>
          <w:tab w:val="left" w:pos="1595"/>
          <w:tab w:val="left" w:pos="2552"/>
        </w:tabs>
        <w:autoSpaceDE/>
        <w:autoSpaceDN/>
        <w:adjustRightInd/>
        <w:snapToGrid/>
        <w:spacing w:after="0"/>
        <w:ind w:left="1558" w:hangingChars="776" w:hanging="1558"/>
        <w:jc w:val="left"/>
        <w:rPr>
          <w:rFonts w:ascii="Arial" w:hAnsi="Arial" w:cs="Arial"/>
          <w:b/>
          <w:sz w:val="20"/>
          <w:szCs w:val="24"/>
          <w:lang w:eastAsia="zh-CN"/>
        </w:rPr>
      </w:pPr>
      <w:r w:rsidRPr="00FD2FB4">
        <w:rPr>
          <w:rFonts w:ascii="Arial" w:eastAsia="Times New Roman" w:hAnsi="Arial" w:cs="Arial"/>
          <w:b/>
          <w:sz w:val="20"/>
          <w:szCs w:val="24"/>
        </w:rPr>
        <w:t>Source:</w:t>
      </w:r>
      <w:r w:rsidRPr="00FD2FB4">
        <w:rPr>
          <w:rFonts w:ascii="Arial" w:eastAsia="Times New Roman" w:hAnsi="Arial" w:cs="Arial"/>
          <w:b/>
          <w:sz w:val="20"/>
          <w:szCs w:val="24"/>
        </w:rPr>
        <w:tab/>
      </w:r>
      <w:r w:rsidRPr="00FD2FB4">
        <w:rPr>
          <w:rFonts w:ascii="Arial" w:hAnsi="Arial" w:cs="Arial"/>
          <w:b/>
          <w:sz w:val="20"/>
          <w:szCs w:val="24"/>
          <w:lang w:eastAsia="zh-CN"/>
        </w:rPr>
        <w:t>vivo</w:t>
      </w:r>
    </w:p>
    <w:p w14:paraId="55334BB6" w14:textId="23610CEB" w:rsidR="00FD2FB4" w:rsidRPr="00FD2FB4" w:rsidRDefault="00FD2FB4" w:rsidP="00FD2FB4">
      <w:pPr>
        <w:tabs>
          <w:tab w:val="left" w:pos="1595"/>
          <w:tab w:val="left" w:pos="2552"/>
        </w:tabs>
        <w:autoSpaceDE/>
        <w:autoSpaceDN/>
        <w:adjustRightInd/>
        <w:snapToGrid/>
        <w:spacing w:after="0"/>
        <w:ind w:left="1558" w:hangingChars="776" w:hanging="1558"/>
        <w:jc w:val="left"/>
        <w:rPr>
          <w:rFonts w:ascii="Arial" w:hAnsi="Arial" w:cs="Arial"/>
          <w:b/>
          <w:sz w:val="20"/>
          <w:szCs w:val="24"/>
          <w:lang w:eastAsia="zh-CN"/>
        </w:rPr>
      </w:pPr>
      <w:r w:rsidRPr="00FD2FB4">
        <w:rPr>
          <w:rFonts w:ascii="Arial" w:eastAsia="Times New Roman" w:hAnsi="Arial" w:cs="Arial"/>
          <w:b/>
          <w:sz w:val="20"/>
          <w:szCs w:val="24"/>
        </w:rPr>
        <w:t>Title:</w:t>
      </w:r>
      <w:r w:rsidRPr="00FD2FB4">
        <w:rPr>
          <w:rFonts w:ascii="Arial" w:hAnsi="Arial" w:cs="Arial"/>
          <w:b/>
          <w:sz w:val="20"/>
          <w:szCs w:val="24"/>
          <w:lang w:eastAsia="zh-CN"/>
        </w:rPr>
        <w:tab/>
      </w:r>
      <w:bookmarkStart w:id="0" w:name="OLE_LINK56"/>
      <w:r w:rsidRPr="00FD2FB4">
        <w:rPr>
          <w:rFonts w:ascii="Arial" w:eastAsia="Times New Roman" w:hAnsi="Arial" w:cs="Arial"/>
          <w:b/>
          <w:sz w:val="20"/>
          <w:szCs w:val="24"/>
        </w:rPr>
        <w:t>Discussion on</w:t>
      </w:r>
      <w:r w:rsidR="0006642F" w:rsidRPr="0006642F">
        <w:rPr>
          <w:rFonts w:ascii="Arial" w:eastAsia="Times New Roman" w:hAnsi="Arial" w:cs="Arial"/>
          <w:b/>
          <w:sz w:val="20"/>
          <w:szCs w:val="24"/>
        </w:rPr>
        <w:t xml:space="preserve"> L1 CLI measurement</w:t>
      </w:r>
      <w:bookmarkEnd w:id="0"/>
    </w:p>
    <w:p w14:paraId="2BEC6F11" w14:textId="4892F3F9" w:rsidR="00FD2FB4" w:rsidRPr="00FD2FB4" w:rsidRDefault="00FD2FB4" w:rsidP="00FD2FB4">
      <w:pPr>
        <w:tabs>
          <w:tab w:val="left" w:pos="1595"/>
          <w:tab w:val="left" w:pos="2552"/>
        </w:tabs>
        <w:autoSpaceDE/>
        <w:autoSpaceDN/>
        <w:adjustRightInd/>
        <w:snapToGrid/>
        <w:spacing w:after="0"/>
        <w:ind w:left="1558" w:hangingChars="776" w:hanging="1558"/>
        <w:jc w:val="left"/>
        <w:rPr>
          <w:rFonts w:ascii="Arial" w:hAnsi="Arial" w:cs="Arial"/>
          <w:b/>
          <w:sz w:val="20"/>
          <w:szCs w:val="24"/>
          <w:lang w:eastAsia="zh-CN"/>
        </w:rPr>
      </w:pPr>
      <w:r w:rsidRPr="00FD2FB4">
        <w:rPr>
          <w:rFonts w:ascii="Arial" w:eastAsia="Times New Roman" w:hAnsi="Arial" w:cs="Arial"/>
          <w:b/>
          <w:sz w:val="20"/>
          <w:szCs w:val="24"/>
        </w:rPr>
        <w:t>Agenda Item:</w:t>
      </w:r>
      <w:r w:rsidRPr="00FD2FB4">
        <w:rPr>
          <w:rFonts w:ascii="Arial" w:eastAsia="Times New Roman" w:hAnsi="Arial" w:cs="Arial"/>
          <w:b/>
          <w:sz w:val="20"/>
          <w:szCs w:val="24"/>
        </w:rPr>
        <w:tab/>
      </w:r>
      <w:r>
        <w:rPr>
          <w:rFonts w:ascii="Arial" w:eastAsia="Times New Roman" w:hAnsi="Arial" w:cs="Arial"/>
          <w:b/>
          <w:sz w:val="20"/>
          <w:szCs w:val="24"/>
        </w:rPr>
        <w:t>5</w:t>
      </w:r>
    </w:p>
    <w:p w14:paraId="286DB2DF" w14:textId="77777777" w:rsidR="00FD2FB4" w:rsidRPr="00FD2FB4" w:rsidRDefault="00FD2FB4" w:rsidP="00FD2FB4">
      <w:pPr>
        <w:tabs>
          <w:tab w:val="left" w:pos="1595"/>
          <w:tab w:val="left" w:pos="2552"/>
        </w:tabs>
        <w:autoSpaceDE/>
        <w:autoSpaceDN/>
        <w:adjustRightInd/>
        <w:snapToGrid/>
        <w:spacing w:after="0"/>
        <w:ind w:left="1558" w:hangingChars="776" w:hanging="1558"/>
        <w:jc w:val="left"/>
        <w:rPr>
          <w:b/>
          <w:sz w:val="24"/>
          <w:szCs w:val="24"/>
          <w:lang w:eastAsia="zh-CN"/>
        </w:rPr>
      </w:pPr>
      <w:r w:rsidRPr="00FD2FB4">
        <w:rPr>
          <w:rFonts w:ascii="Arial" w:eastAsia="Times New Roman" w:hAnsi="Arial" w:cs="Arial"/>
          <w:b/>
          <w:sz w:val="20"/>
          <w:szCs w:val="24"/>
        </w:rPr>
        <w:t>Document for:</w:t>
      </w:r>
      <w:r w:rsidRPr="00FD2FB4">
        <w:rPr>
          <w:rFonts w:ascii="Arial" w:eastAsia="Times New Roman" w:hAnsi="Arial" w:cs="Arial"/>
          <w:b/>
          <w:sz w:val="20"/>
          <w:szCs w:val="24"/>
        </w:rPr>
        <w:tab/>
        <w:t>Discussion</w:t>
      </w:r>
      <w:r w:rsidRPr="00FD2FB4">
        <w:rPr>
          <w:rFonts w:ascii="Arial" w:hAnsi="Arial" w:cs="Arial"/>
          <w:b/>
          <w:sz w:val="20"/>
          <w:szCs w:val="24"/>
          <w:lang w:eastAsia="zh-CN"/>
        </w:rPr>
        <w:t xml:space="preserve"> and Decision</w:t>
      </w:r>
    </w:p>
    <w:p w14:paraId="63B277B7" w14:textId="1AC408ED" w:rsidR="00FD2FB4" w:rsidRPr="009E1AC8" w:rsidRDefault="00FD2FB4" w:rsidP="00FD2FB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en-GB" w:eastAsia="zh-CN"/>
        </w:rPr>
      </w:pPr>
      <w:r w:rsidRPr="009E1AC8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Pr="009E1AC8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en-GB" w:eastAsia="zh-CN"/>
        </w:rPr>
        <w:t xml:space="preserve"> </w:t>
      </w:r>
    </w:p>
    <w:p w14:paraId="109F2690" w14:textId="1E7C57E8" w:rsidR="00FD2FB4" w:rsidRPr="00326937" w:rsidRDefault="00FD2FB4" w:rsidP="00FD2FB4">
      <w:pPr>
        <w:rPr>
          <w:sz w:val="20"/>
          <w:szCs w:val="20"/>
        </w:rPr>
      </w:pPr>
      <w:r w:rsidRPr="00326937">
        <w:rPr>
          <w:sz w:val="20"/>
          <w:szCs w:val="20"/>
        </w:rPr>
        <w:t xml:space="preserve">In </w:t>
      </w:r>
      <w:r w:rsidR="00BC7798" w:rsidRPr="00326937">
        <w:rPr>
          <w:sz w:val="20"/>
          <w:szCs w:val="20"/>
        </w:rPr>
        <w:fldChar w:fldCharType="begin"/>
      </w:r>
      <w:r w:rsidR="00BC7798" w:rsidRPr="00326937">
        <w:rPr>
          <w:sz w:val="20"/>
          <w:szCs w:val="20"/>
        </w:rPr>
        <w:instrText xml:space="preserve"> REF _Ref127573458 \r \h </w:instrText>
      </w:r>
      <w:r w:rsidR="00326937">
        <w:rPr>
          <w:sz w:val="20"/>
          <w:szCs w:val="20"/>
        </w:rPr>
        <w:instrText xml:space="preserve"> \* MERGEFORMAT </w:instrText>
      </w:r>
      <w:r w:rsidR="00BC7798" w:rsidRPr="00326937">
        <w:rPr>
          <w:sz w:val="20"/>
          <w:szCs w:val="20"/>
        </w:rPr>
      </w:r>
      <w:r w:rsidR="00BC7798" w:rsidRPr="00326937">
        <w:rPr>
          <w:sz w:val="20"/>
          <w:szCs w:val="20"/>
        </w:rPr>
        <w:fldChar w:fldCharType="separate"/>
      </w:r>
      <w:r w:rsidR="00BC7798" w:rsidRPr="00326937">
        <w:rPr>
          <w:sz w:val="20"/>
          <w:szCs w:val="20"/>
        </w:rPr>
        <w:t>[1]</w:t>
      </w:r>
      <w:r w:rsidR="00BC7798" w:rsidRPr="00326937">
        <w:rPr>
          <w:sz w:val="20"/>
          <w:szCs w:val="20"/>
        </w:rPr>
        <w:fldChar w:fldCharType="end"/>
      </w:r>
      <w:r w:rsidRPr="00326937">
        <w:rPr>
          <w:sz w:val="20"/>
          <w:szCs w:val="20"/>
        </w:rPr>
        <w:t xml:space="preserve">, the following </w:t>
      </w:r>
      <w:r w:rsidR="00191FEB" w:rsidRPr="00326937">
        <w:rPr>
          <w:sz w:val="20"/>
          <w:szCs w:val="20"/>
        </w:rPr>
        <w:t>LS is received from RAN4</w:t>
      </w:r>
      <w:r w:rsidRPr="00326937">
        <w:rPr>
          <w:sz w:val="20"/>
          <w:szCs w:val="20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D2FB4" w14:paraId="39D5CDEF" w14:textId="77777777" w:rsidTr="00B20C8B">
        <w:tc>
          <w:tcPr>
            <w:tcW w:w="9629" w:type="dxa"/>
          </w:tcPr>
          <w:p w14:paraId="78190A37" w14:textId="77777777" w:rsidR="0006642F" w:rsidRPr="0006642F" w:rsidRDefault="0006642F" w:rsidP="0006642F">
            <w:pPr>
              <w:autoSpaceDE/>
              <w:autoSpaceDN/>
              <w:adjustRightInd/>
              <w:snapToGrid/>
              <w:spacing w:beforeLines="50" w:before="156" w:afterLines="50" w:after="156"/>
              <w:jc w:val="left"/>
              <w:rPr>
                <w:rFonts w:eastAsia="PMingLiU"/>
                <w:sz w:val="20"/>
                <w:lang w:val="en-GB" w:eastAsia="zh-CN"/>
              </w:rPr>
            </w:pPr>
            <w:r w:rsidRPr="0006642F">
              <w:rPr>
                <w:rFonts w:eastAsia="PMingLiU"/>
                <w:sz w:val="20"/>
                <w:lang w:val="en-GB" w:eastAsia="zh-CN"/>
              </w:rPr>
              <w:t>RAN4 is discussing measurement requirements</w:t>
            </w:r>
            <w:bookmarkStart w:id="1" w:name="OLE_LINK61"/>
            <w:bookmarkStart w:id="2" w:name="OLE_LINK62"/>
            <w:r w:rsidRPr="0006642F">
              <w:rPr>
                <w:rFonts w:eastAsia="PMingLiU"/>
                <w:sz w:val="20"/>
                <w:lang w:val="en-GB" w:eastAsia="zh-CN"/>
              </w:rPr>
              <w:t xml:space="preserve"> for L1-SRS-RSRP and L1-CLI-RSSI measurements, and would like to know whether the NW configuration of </w:t>
            </w:r>
            <w:proofErr w:type="spellStart"/>
            <w:r w:rsidRPr="0006642F">
              <w:rPr>
                <w:rFonts w:eastAsia="PMingLiU"/>
                <w:i/>
                <w:sz w:val="20"/>
                <w:lang w:val="en-GB" w:eastAsia="zh-CN"/>
              </w:rPr>
              <w:t>timeRestrictionForChannelMeasurement</w:t>
            </w:r>
            <w:proofErr w:type="spellEnd"/>
            <w:r w:rsidRPr="0006642F">
              <w:rPr>
                <w:rFonts w:eastAsia="PMingLiU"/>
                <w:sz w:val="20"/>
                <w:lang w:val="en-GB" w:eastAsia="zh-CN"/>
              </w:rPr>
              <w:t xml:space="preserve"> </w:t>
            </w:r>
            <w:bookmarkEnd w:id="1"/>
            <w:bookmarkEnd w:id="2"/>
            <w:r w:rsidRPr="0006642F">
              <w:rPr>
                <w:rFonts w:eastAsia="PMingLiU"/>
                <w:sz w:val="20"/>
                <w:lang w:val="en-GB" w:eastAsia="zh-CN"/>
              </w:rPr>
              <w:t>or a similar configuration will apply for L1-SRS-RSRP and/or L1-CLI-RSSI measurement.</w:t>
            </w:r>
          </w:p>
          <w:p w14:paraId="73A9E62D" w14:textId="77777777" w:rsidR="0006642F" w:rsidRPr="0006642F" w:rsidRDefault="0006642F" w:rsidP="0006642F">
            <w:pPr>
              <w:autoSpaceDE/>
              <w:autoSpaceDN/>
              <w:adjustRightInd/>
              <w:snapToGrid/>
              <w:spacing w:beforeLines="50" w:before="156" w:afterLines="50" w:after="156"/>
              <w:jc w:val="left"/>
              <w:rPr>
                <w:rFonts w:eastAsia="PMingLiU"/>
                <w:sz w:val="20"/>
                <w:lang w:val="en-GB" w:eastAsia="zh-CN"/>
              </w:rPr>
            </w:pPr>
            <w:r w:rsidRPr="0006642F">
              <w:rPr>
                <w:rFonts w:eastAsia="PMingLiU"/>
                <w:sz w:val="20"/>
                <w:lang w:val="en-GB" w:eastAsia="zh-CN"/>
              </w:rPr>
              <w:t>For information purpose, if</w:t>
            </w:r>
            <w:bookmarkStart w:id="3" w:name="OLE_LINK42"/>
            <w:bookmarkStart w:id="4" w:name="OLE_LINK43"/>
            <w:bookmarkStart w:id="5" w:name="OLE_LINK44"/>
            <w:r w:rsidRPr="0006642F">
              <w:rPr>
                <w:rFonts w:eastAsia="PMingLiU"/>
                <w:sz w:val="20"/>
                <w:lang w:val="en-GB" w:eastAsia="zh-CN"/>
              </w:rPr>
              <w:t xml:space="preserve"> </w:t>
            </w:r>
            <w:proofErr w:type="spellStart"/>
            <w:r w:rsidRPr="0006642F">
              <w:rPr>
                <w:rFonts w:eastAsia="PMingLiU"/>
                <w:i/>
                <w:sz w:val="20"/>
                <w:lang w:val="en-GB" w:eastAsia="zh-CN"/>
              </w:rPr>
              <w:t>timeRestrictionForChannelMeasurement</w:t>
            </w:r>
            <w:proofErr w:type="spellEnd"/>
            <w:r w:rsidRPr="0006642F">
              <w:rPr>
                <w:rFonts w:eastAsia="PMingLiU"/>
                <w:sz w:val="20"/>
                <w:lang w:val="en-GB" w:eastAsia="zh-CN"/>
              </w:rPr>
              <w:t xml:space="preserve"> </w:t>
            </w:r>
            <w:bookmarkEnd w:id="3"/>
            <w:bookmarkEnd w:id="4"/>
            <w:bookmarkEnd w:id="5"/>
            <w:r w:rsidRPr="0006642F">
              <w:rPr>
                <w:rFonts w:eastAsia="PMingLiU"/>
                <w:sz w:val="20"/>
                <w:lang w:val="en-GB" w:eastAsia="zh-CN"/>
              </w:rPr>
              <w:t xml:space="preserve">or a similar configuration applies, RAN4 will define two sets of requirements for L1-SRS-RSRP </w:t>
            </w:r>
            <w:proofErr w:type="spellStart"/>
            <w:r w:rsidRPr="0006642F">
              <w:rPr>
                <w:rFonts w:eastAsia="PMingLiU"/>
                <w:sz w:val="20"/>
                <w:lang w:val="en-GB" w:eastAsia="zh-CN"/>
              </w:rPr>
              <w:t>measurementperiod</w:t>
            </w:r>
            <w:proofErr w:type="spellEnd"/>
            <w:r w:rsidRPr="0006642F">
              <w:rPr>
                <w:rFonts w:eastAsia="PMingLiU"/>
                <w:sz w:val="20"/>
                <w:lang w:val="en-GB" w:eastAsia="zh-CN"/>
              </w:rPr>
              <w:t>, similar to existing measurement period requirements for L1-RSRP defined in clause 9.5.4 of 38.133.</w:t>
            </w:r>
          </w:p>
          <w:p w14:paraId="74AA06DA" w14:textId="0B44633B" w:rsidR="00FD2FB4" w:rsidRPr="0006642F" w:rsidRDefault="0006642F" w:rsidP="0006642F">
            <w:pPr>
              <w:autoSpaceDE/>
              <w:autoSpaceDN/>
              <w:adjustRightInd/>
              <w:snapToGrid/>
              <w:spacing w:beforeLines="50" w:before="156" w:afterLines="50" w:after="156"/>
              <w:jc w:val="left"/>
              <w:rPr>
                <w:rFonts w:eastAsiaTheme="minorEastAsia"/>
                <w:sz w:val="20"/>
                <w:lang w:val="en-GB" w:eastAsia="zh-CN"/>
              </w:rPr>
            </w:pPr>
            <w:r w:rsidRPr="0006642F">
              <w:rPr>
                <w:rFonts w:eastAsia="PMingLiU"/>
                <w:sz w:val="20"/>
                <w:lang w:val="en-GB" w:eastAsia="zh-CN"/>
              </w:rPr>
              <w:t>RAN4 is also discussing scheduling restriction requirements for L1-SRS-RSRP and L1-CLI-RSSI measurements, and for L1-SRS-RSRP measurements RAN4 would like to ask whether RAN1 will define optional UE capability for FDM-ed DL reception and SRS measurement.</w:t>
            </w:r>
          </w:p>
        </w:tc>
      </w:tr>
    </w:tbl>
    <w:p w14:paraId="5A4A23A9" w14:textId="32932198" w:rsidR="00FD2FB4" w:rsidRPr="00326937" w:rsidRDefault="00FD2FB4" w:rsidP="00FD2FB4">
      <w:pPr>
        <w:spacing w:beforeLines="50" w:before="156"/>
        <w:rPr>
          <w:sz w:val="20"/>
          <w:szCs w:val="20"/>
        </w:rPr>
      </w:pPr>
      <w:r w:rsidRPr="00326937">
        <w:rPr>
          <w:sz w:val="20"/>
          <w:szCs w:val="20"/>
        </w:rPr>
        <w:t xml:space="preserve">In this contribution, </w:t>
      </w:r>
      <w:r w:rsidR="000E723D">
        <w:rPr>
          <w:rFonts w:hint="eastAsia"/>
          <w:sz w:val="20"/>
          <w:szCs w:val="20"/>
          <w:lang w:eastAsia="zh-CN"/>
        </w:rPr>
        <w:t xml:space="preserve">we </w:t>
      </w:r>
      <w:r w:rsidR="00956AC6">
        <w:rPr>
          <w:sz w:val="20"/>
          <w:szCs w:val="20"/>
          <w:lang w:eastAsia="zh-CN"/>
        </w:rPr>
        <w:t>provide our views</w:t>
      </w:r>
      <w:r w:rsidRPr="00326937">
        <w:rPr>
          <w:sz w:val="20"/>
          <w:szCs w:val="20"/>
        </w:rPr>
        <w:t xml:space="preserve"> </w:t>
      </w:r>
      <w:r w:rsidR="00191FEB" w:rsidRPr="00326937">
        <w:rPr>
          <w:sz w:val="20"/>
          <w:szCs w:val="20"/>
        </w:rPr>
        <w:t>o</w:t>
      </w:r>
      <w:r w:rsidR="00191FEB" w:rsidRPr="00326937">
        <w:rPr>
          <w:sz w:val="20"/>
          <w:szCs w:val="20"/>
          <w:lang w:eastAsia="zh-CN"/>
        </w:rPr>
        <w:t>n</w:t>
      </w:r>
      <w:r w:rsidR="008606F8">
        <w:rPr>
          <w:sz w:val="20"/>
          <w:szCs w:val="20"/>
          <w:lang w:eastAsia="zh-CN"/>
        </w:rPr>
        <w:t xml:space="preserve"> the above</w:t>
      </w:r>
      <w:r w:rsidR="00191FEB" w:rsidRPr="00326937">
        <w:rPr>
          <w:sz w:val="20"/>
          <w:szCs w:val="20"/>
          <w:lang w:eastAsia="zh-CN"/>
        </w:rPr>
        <w:t xml:space="preserve"> </w:t>
      </w:r>
      <w:r w:rsidR="008606F8" w:rsidRPr="008606F8">
        <w:rPr>
          <w:sz w:val="20"/>
          <w:szCs w:val="20"/>
          <w:lang w:eastAsia="zh-CN"/>
        </w:rPr>
        <w:t xml:space="preserve">LS </w:t>
      </w:r>
      <w:bookmarkStart w:id="6" w:name="OLE_LINK57"/>
      <w:bookmarkStart w:id="7" w:name="OLE_LINK58"/>
      <w:r w:rsidR="008606F8" w:rsidRPr="008606F8">
        <w:rPr>
          <w:sz w:val="20"/>
          <w:szCs w:val="20"/>
          <w:lang w:eastAsia="zh-CN"/>
        </w:rPr>
        <w:t>on L1 CLI measurement</w:t>
      </w:r>
      <w:bookmarkEnd w:id="6"/>
      <w:bookmarkEnd w:id="7"/>
      <w:r w:rsidRPr="00326937">
        <w:rPr>
          <w:sz w:val="20"/>
          <w:szCs w:val="20"/>
          <w:lang w:eastAsia="zh-CN"/>
        </w:rPr>
        <w:t>.</w:t>
      </w:r>
    </w:p>
    <w:p w14:paraId="7A59C83E" w14:textId="59D3C7D2" w:rsidR="00FD2FB4" w:rsidRDefault="00FD2FB4" w:rsidP="00FD2FB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sz w:val="32"/>
          <w:szCs w:val="20"/>
          <w:lang w:val="en-GB" w:eastAsia="zh-CN"/>
        </w:rPr>
      </w:pPr>
      <w:r>
        <w:rPr>
          <w:rFonts w:ascii="Times New Roman" w:eastAsia="宋体" w:hAnsi="Times New Roman" w:cs="Times New Roman"/>
          <w:b w:val="0"/>
          <w:sz w:val="32"/>
          <w:szCs w:val="20"/>
          <w:lang w:val="en-GB" w:eastAsia="zh-CN"/>
        </w:rPr>
        <w:t>Discussion</w:t>
      </w:r>
    </w:p>
    <w:p w14:paraId="765D87B9" w14:textId="73C951FC" w:rsidR="00A91E5C" w:rsidRPr="000A187D" w:rsidRDefault="00B12497" w:rsidP="00B12497">
      <w:pPr>
        <w:rPr>
          <w:sz w:val="20"/>
          <w:szCs w:val="20"/>
          <w:highlight w:val="yellow"/>
        </w:rPr>
      </w:pPr>
      <w:r w:rsidRPr="000A187D">
        <w:rPr>
          <w:sz w:val="20"/>
          <w:szCs w:val="20"/>
          <w:lang w:val="en-GB" w:eastAsia="zh-CN"/>
        </w:rPr>
        <w:t>For</w:t>
      </w:r>
      <w:r w:rsidRPr="000A187D">
        <w:rPr>
          <w:rFonts w:hint="eastAsia"/>
          <w:sz w:val="20"/>
          <w:szCs w:val="20"/>
          <w:lang w:val="en-GB" w:eastAsia="zh-CN"/>
        </w:rPr>
        <w:t xml:space="preserve"> </w:t>
      </w:r>
      <w:r w:rsidRPr="000A187D">
        <w:rPr>
          <w:sz w:val="20"/>
          <w:szCs w:val="20"/>
          <w:lang w:val="en-GB" w:eastAsia="zh-CN"/>
        </w:rPr>
        <w:t xml:space="preserve">L1-RSRP measurement and reporting, </w:t>
      </w:r>
      <w:bookmarkStart w:id="8" w:name="OLE_LINK59"/>
      <w:bookmarkStart w:id="9" w:name="OLE_LINK60"/>
      <w:r w:rsidRPr="000A187D">
        <w:rPr>
          <w:sz w:val="20"/>
          <w:szCs w:val="20"/>
          <w:lang w:val="en-GB" w:eastAsia="zh-CN"/>
        </w:rPr>
        <w:t xml:space="preserve">considering that the channel may vary with time, configuration of </w:t>
      </w:r>
      <w:proofErr w:type="spellStart"/>
      <w:r w:rsidRPr="000A187D">
        <w:rPr>
          <w:i/>
          <w:sz w:val="20"/>
          <w:szCs w:val="20"/>
        </w:rPr>
        <w:t>timeRestrictionForChannelMeasurements</w:t>
      </w:r>
      <w:proofErr w:type="spellEnd"/>
      <w:r w:rsidRPr="000A187D">
        <w:rPr>
          <w:i/>
          <w:sz w:val="20"/>
          <w:szCs w:val="20"/>
        </w:rPr>
        <w:t xml:space="preserve"> </w:t>
      </w:r>
      <w:r w:rsidRPr="000A187D">
        <w:rPr>
          <w:sz w:val="20"/>
          <w:szCs w:val="20"/>
        </w:rPr>
        <w:t>is supported</w:t>
      </w:r>
      <w:r w:rsidR="005972A2">
        <w:rPr>
          <w:sz w:val="20"/>
          <w:szCs w:val="20"/>
        </w:rPr>
        <w:t xml:space="preserve"> </w:t>
      </w:r>
      <w:r w:rsidR="005972A2">
        <w:rPr>
          <w:rFonts w:hint="eastAsia"/>
          <w:sz w:val="20"/>
          <w:szCs w:val="20"/>
          <w:lang w:eastAsia="zh-CN"/>
        </w:rPr>
        <w:t>s</w:t>
      </w:r>
      <w:r w:rsidR="005972A2">
        <w:rPr>
          <w:sz w:val="20"/>
          <w:szCs w:val="20"/>
          <w:lang w:eastAsia="zh-CN"/>
        </w:rPr>
        <w:t xml:space="preserve">o that </w:t>
      </w:r>
      <w:proofErr w:type="spellStart"/>
      <w:r w:rsidR="00840E84">
        <w:rPr>
          <w:sz w:val="20"/>
          <w:szCs w:val="20"/>
          <w:lang w:eastAsia="zh-CN"/>
        </w:rPr>
        <w:t>gNB</w:t>
      </w:r>
      <w:proofErr w:type="spellEnd"/>
      <w:r w:rsidR="00840E84">
        <w:rPr>
          <w:sz w:val="20"/>
          <w:szCs w:val="20"/>
          <w:lang w:eastAsia="zh-CN"/>
        </w:rPr>
        <w:t xml:space="preserve"> </w:t>
      </w:r>
      <w:r w:rsidR="005972A2">
        <w:rPr>
          <w:sz w:val="20"/>
          <w:szCs w:val="20"/>
          <w:lang w:eastAsia="zh-CN"/>
        </w:rPr>
        <w:t>can configure</w:t>
      </w:r>
      <w:r w:rsidR="005972A2">
        <w:rPr>
          <w:sz w:val="20"/>
          <w:szCs w:val="20"/>
        </w:rPr>
        <w:t xml:space="preserve"> </w:t>
      </w:r>
      <w:r w:rsidR="005972A2" w:rsidRPr="005972A2">
        <w:rPr>
          <w:sz w:val="20"/>
          <w:szCs w:val="20"/>
        </w:rPr>
        <w:t>whether the channel measurement is restricted in time domain</w:t>
      </w:r>
      <w:r w:rsidRPr="000A187D">
        <w:rPr>
          <w:sz w:val="20"/>
          <w:szCs w:val="20"/>
        </w:rPr>
        <w:t>.</w:t>
      </w:r>
      <w:r w:rsidRPr="000A187D">
        <w:rPr>
          <w:i/>
          <w:sz w:val="20"/>
          <w:szCs w:val="20"/>
        </w:rPr>
        <w:t xml:space="preserve"> </w:t>
      </w:r>
      <w:r w:rsidR="00452B60" w:rsidRPr="000A187D">
        <w:rPr>
          <w:sz w:val="20"/>
          <w:szCs w:val="20"/>
        </w:rPr>
        <w:t>Speci</w:t>
      </w:r>
      <w:r w:rsidR="000A187D" w:rsidRPr="000A187D">
        <w:rPr>
          <w:sz w:val="20"/>
          <w:szCs w:val="20"/>
        </w:rPr>
        <w:t>fic</w:t>
      </w:r>
      <w:r w:rsidR="00452B60" w:rsidRPr="000A187D">
        <w:rPr>
          <w:sz w:val="20"/>
          <w:szCs w:val="20"/>
        </w:rPr>
        <w:t>ally, i</w:t>
      </w:r>
      <w:r w:rsidRPr="000A187D">
        <w:rPr>
          <w:color w:val="000000"/>
          <w:sz w:val="20"/>
          <w:szCs w:val="20"/>
        </w:rPr>
        <w:t xml:space="preserve">f the higher layer parameter </w:t>
      </w:r>
      <w:bookmarkStart w:id="10" w:name="OLE_LINK46"/>
      <w:bookmarkStart w:id="11" w:name="OLE_LINK47"/>
      <w:proofErr w:type="spellStart"/>
      <w:r w:rsidRPr="000A187D">
        <w:rPr>
          <w:i/>
          <w:sz w:val="20"/>
          <w:szCs w:val="20"/>
        </w:rPr>
        <w:t>timeRestrictionForChannelMeasurements</w:t>
      </w:r>
      <w:bookmarkEnd w:id="10"/>
      <w:bookmarkEnd w:id="11"/>
      <w:proofErr w:type="spellEnd"/>
      <w:r w:rsidRPr="000A187D">
        <w:rPr>
          <w:i/>
          <w:sz w:val="20"/>
          <w:szCs w:val="20"/>
        </w:rPr>
        <w:t xml:space="preserve"> </w:t>
      </w:r>
      <w:r w:rsidRPr="000A187D">
        <w:rPr>
          <w:sz w:val="20"/>
          <w:szCs w:val="20"/>
        </w:rPr>
        <w:t>in</w:t>
      </w:r>
      <w:r w:rsidRPr="000A187D">
        <w:rPr>
          <w:i/>
          <w:sz w:val="20"/>
          <w:szCs w:val="20"/>
        </w:rPr>
        <w:t xml:space="preserve"> CSI-</w:t>
      </w:r>
      <w:proofErr w:type="spellStart"/>
      <w:r w:rsidRPr="000A187D">
        <w:rPr>
          <w:i/>
          <w:sz w:val="20"/>
          <w:szCs w:val="20"/>
        </w:rPr>
        <w:t>ReportConfig</w:t>
      </w:r>
      <w:proofErr w:type="spellEnd"/>
      <w:r w:rsidRPr="000A187D">
        <w:rPr>
          <w:sz w:val="20"/>
          <w:szCs w:val="20"/>
        </w:rPr>
        <w:t xml:space="preserve"> is set to "</w:t>
      </w:r>
      <w:proofErr w:type="spellStart"/>
      <w:r w:rsidRPr="000A187D">
        <w:rPr>
          <w:i/>
          <w:sz w:val="20"/>
          <w:szCs w:val="20"/>
        </w:rPr>
        <w:t>notConfigured</w:t>
      </w:r>
      <w:proofErr w:type="spellEnd"/>
      <w:r w:rsidRPr="000A187D">
        <w:rPr>
          <w:sz w:val="20"/>
          <w:szCs w:val="20"/>
        </w:rPr>
        <w:t>"</w:t>
      </w:r>
      <w:r w:rsidRPr="000A187D">
        <w:rPr>
          <w:color w:val="000000"/>
          <w:sz w:val="20"/>
          <w:szCs w:val="20"/>
        </w:rPr>
        <w:t xml:space="preserve">, the UE shall derive the channel measurements for computing L1-RSRP value reported in uplink slot </w:t>
      </w:r>
      <w:r w:rsidRPr="000A187D">
        <w:rPr>
          <w:i/>
          <w:iCs/>
          <w:color w:val="000000"/>
          <w:sz w:val="20"/>
          <w:szCs w:val="20"/>
        </w:rPr>
        <w:t>n</w:t>
      </w:r>
      <w:r w:rsidRPr="000A187D">
        <w:rPr>
          <w:color w:val="000000"/>
          <w:sz w:val="20"/>
          <w:szCs w:val="20"/>
        </w:rPr>
        <w:t xml:space="preserve"> based on only the SS/PBCH or NZP CSI-RS, no later than the CSI reference resource (defined in TS 38.211[4]) associated with the CSI resource setting. If the higher layer parameter </w:t>
      </w:r>
      <w:proofErr w:type="spellStart"/>
      <w:r w:rsidRPr="000A187D">
        <w:rPr>
          <w:i/>
          <w:sz w:val="20"/>
          <w:szCs w:val="20"/>
        </w:rPr>
        <w:t>timeRestrictionForChannelMeasurements</w:t>
      </w:r>
      <w:proofErr w:type="spellEnd"/>
      <w:r w:rsidRPr="000A187D">
        <w:rPr>
          <w:i/>
          <w:sz w:val="20"/>
          <w:szCs w:val="20"/>
        </w:rPr>
        <w:t xml:space="preserve"> </w:t>
      </w:r>
      <w:r w:rsidRPr="000A187D">
        <w:rPr>
          <w:sz w:val="20"/>
          <w:szCs w:val="20"/>
        </w:rPr>
        <w:t>in</w:t>
      </w:r>
      <w:r w:rsidRPr="000A187D">
        <w:rPr>
          <w:i/>
          <w:sz w:val="20"/>
          <w:szCs w:val="20"/>
        </w:rPr>
        <w:t xml:space="preserve"> CSI-</w:t>
      </w:r>
      <w:proofErr w:type="spellStart"/>
      <w:r w:rsidRPr="000A187D">
        <w:rPr>
          <w:i/>
          <w:sz w:val="20"/>
          <w:szCs w:val="20"/>
        </w:rPr>
        <w:t>ReportConfig</w:t>
      </w:r>
      <w:proofErr w:type="spellEnd"/>
      <w:r w:rsidRPr="000A187D">
        <w:rPr>
          <w:sz w:val="20"/>
          <w:szCs w:val="20"/>
        </w:rPr>
        <w:t xml:space="preserve"> is set to "</w:t>
      </w:r>
      <w:r w:rsidRPr="000A187D">
        <w:rPr>
          <w:i/>
          <w:sz w:val="20"/>
          <w:szCs w:val="20"/>
        </w:rPr>
        <w:t>Configured</w:t>
      </w:r>
      <w:r w:rsidRPr="000A187D">
        <w:rPr>
          <w:sz w:val="20"/>
          <w:szCs w:val="20"/>
        </w:rPr>
        <w:t>"</w:t>
      </w:r>
      <w:r w:rsidRPr="000A187D">
        <w:rPr>
          <w:color w:val="000000"/>
          <w:sz w:val="20"/>
          <w:szCs w:val="20"/>
        </w:rPr>
        <w:t xml:space="preserve">, the UE shall derive the channel measurements for computing L1-RSRP reported in uplink slot </w:t>
      </w:r>
      <w:r w:rsidRPr="000A187D">
        <w:rPr>
          <w:i/>
          <w:iCs/>
          <w:color w:val="000000"/>
          <w:sz w:val="20"/>
          <w:szCs w:val="20"/>
        </w:rPr>
        <w:t>n</w:t>
      </w:r>
      <w:r w:rsidRPr="000A187D">
        <w:rPr>
          <w:color w:val="000000"/>
          <w:sz w:val="20"/>
          <w:szCs w:val="20"/>
        </w:rPr>
        <w:t xml:space="preserve"> based on only the most recent, no later than the CSI reference resource, occasion of SS/PBCH or NZP CSI-RS (defined in [4, TS 38.211]) associated with the CSI resource setting. That is, if </w:t>
      </w:r>
      <w:proofErr w:type="spellStart"/>
      <w:r w:rsidRPr="000A187D">
        <w:rPr>
          <w:i/>
          <w:sz w:val="20"/>
          <w:szCs w:val="20"/>
        </w:rPr>
        <w:t>timeRestrictionForChannelMeasurements</w:t>
      </w:r>
      <w:proofErr w:type="spellEnd"/>
      <w:r w:rsidRPr="000A187D">
        <w:rPr>
          <w:i/>
          <w:sz w:val="20"/>
          <w:szCs w:val="20"/>
        </w:rPr>
        <w:t xml:space="preserve"> </w:t>
      </w:r>
      <w:r w:rsidRPr="000A187D">
        <w:rPr>
          <w:sz w:val="20"/>
          <w:szCs w:val="20"/>
        </w:rPr>
        <w:t>in</w:t>
      </w:r>
      <w:r w:rsidRPr="000A187D">
        <w:rPr>
          <w:i/>
          <w:sz w:val="20"/>
          <w:szCs w:val="20"/>
        </w:rPr>
        <w:t xml:space="preserve"> CSI-</w:t>
      </w:r>
      <w:proofErr w:type="spellStart"/>
      <w:r w:rsidRPr="000A187D">
        <w:rPr>
          <w:i/>
          <w:sz w:val="20"/>
          <w:szCs w:val="20"/>
        </w:rPr>
        <w:t>ReportConfig</w:t>
      </w:r>
      <w:proofErr w:type="spellEnd"/>
      <w:r w:rsidRPr="000A187D">
        <w:rPr>
          <w:sz w:val="20"/>
          <w:szCs w:val="20"/>
        </w:rPr>
        <w:t xml:space="preserve"> is set to "</w:t>
      </w:r>
      <w:proofErr w:type="spellStart"/>
      <w:r w:rsidRPr="000A187D">
        <w:rPr>
          <w:i/>
          <w:sz w:val="20"/>
          <w:szCs w:val="20"/>
        </w:rPr>
        <w:t>notConfigured</w:t>
      </w:r>
      <w:proofErr w:type="spellEnd"/>
      <w:r w:rsidRPr="000A187D">
        <w:rPr>
          <w:sz w:val="20"/>
          <w:szCs w:val="20"/>
        </w:rPr>
        <w:t>"</w:t>
      </w:r>
      <w:r w:rsidRPr="000A187D">
        <w:rPr>
          <w:color w:val="000000"/>
          <w:sz w:val="20"/>
          <w:szCs w:val="20"/>
        </w:rPr>
        <w:t xml:space="preserve">, </w:t>
      </w:r>
      <w:r w:rsidR="00717EFB">
        <w:rPr>
          <w:color w:val="000000"/>
          <w:sz w:val="20"/>
          <w:szCs w:val="20"/>
        </w:rPr>
        <w:t xml:space="preserve">the </w:t>
      </w:r>
      <w:r w:rsidRPr="000A187D">
        <w:rPr>
          <w:color w:val="000000"/>
          <w:sz w:val="20"/>
          <w:szCs w:val="20"/>
        </w:rPr>
        <w:t xml:space="preserve">UE </w:t>
      </w:r>
      <w:r w:rsidR="00717EFB">
        <w:rPr>
          <w:color w:val="000000"/>
          <w:sz w:val="20"/>
          <w:szCs w:val="20"/>
        </w:rPr>
        <w:t xml:space="preserve">is allowed to </w:t>
      </w:r>
      <w:r w:rsidRPr="000A187D">
        <w:rPr>
          <w:color w:val="000000"/>
          <w:sz w:val="20"/>
          <w:szCs w:val="20"/>
        </w:rPr>
        <w:t xml:space="preserve">average </w:t>
      </w:r>
      <w:r w:rsidR="00717EFB">
        <w:rPr>
          <w:color w:val="000000"/>
          <w:sz w:val="20"/>
          <w:szCs w:val="20"/>
        </w:rPr>
        <w:t>across</w:t>
      </w:r>
      <w:r w:rsidR="00EB7496" w:rsidRPr="000A187D">
        <w:rPr>
          <w:color w:val="000000"/>
          <w:sz w:val="20"/>
          <w:szCs w:val="20"/>
        </w:rPr>
        <w:t xml:space="preserve"> some measurement occasions that are no later than the CSI reference resource </w:t>
      </w:r>
      <w:r w:rsidRPr="000A187D">
        <w:rPr>
          <w:color w:val="000000"/>
          <w:sz w:val="20"/>
          <w:szCs w:val="20"/>
        </w:rPr>
        <w:t xml:space="preserve">when deriving the channel measurements for computing L1-RSRP value reported in uplink slot </w:t>
      </w:r>
      <w:r w:rsidRPr="000A187D">
        <w:rPr>
          <w:i/>
          <w:iCs/>
          <w:color w:val="000000"/>
          <w:sz w:val="20"/>
          <w:szCs w:val="20"/>
        </w:rPr>
        <w:t xml:space="preserve">n, </w:t>
      </w:r>
      <w:r w:rsidRPr="000A187D">
        <w:rPr>
          <w:iCs/>
          <w:color w:val="000000"/>
          <w:sz w:val="20"/>
          <w:szCs w:val="20"/>
        </w:rPr>
        <w:t xml:space="preserve">otherwise, </w:t>
      </w:r>
      <w:r w:rsidR="00925274">
        <w:rPr>
          <w:iCs/>
          <w:color w:val="000000"/>
          <w:sz w:val="20"/>
          <w:szCs w:val="20"/>
        </w:rPr>
        <w:t xml:space="preserve">the </w:t>
      </w:r>
      <w:r w:rsidRPr="000A187D">
        <w:rPr>
          <w:iCs/>
          <w:color w:val="000000"/>
          <w:sz w:val="20"/>
          <w:szCs w:val="20"/>
        </w:rPr>
        <w:t xml:space="preserve">UE </w:t>
      </w:r>
      <w:r w:rsidR="00925274">
        <w:rPr>
          <w:iCs/>
          <w:color w:val="000000"/>
          <w:sz w:val="20"/>
          <w:szCs w:val="20"/>
        </w:rPr>
        <w:t xml:space="preserve">can </w:t>
      </w:r>
      <w:r w:rsidRPr="000A187D">
        <w:rPr>
          <w:color w:val="000000"/>
          <w:sz w:val="20"/>
          <w:szCs w:val="20"/>
        </w:rPr>
        <w:t xml:space="preserve">derive the channel measurements for computing L1-RSRP value reported in uplink slot </w:t>
      </w:r>
      <w:r w:rsidRPr="000A187D">
        <w:rPr>
          <w:i/>
          <w:iCs/>
          <w:color w:val="000000"/>
          <w:sz w:val="20"/>
          <w:szCs w:val="20"/>
        </w:rPr>
        <w:t>n</w:t>
      </w:r>
      <w:r w:rsidRPr="000A187D">
        <w:rPr>
          <w:iCs/>
          <w:color w:val="000000"/>
          <w:sz w:val="20"/>
          <w:szCs w:val="20"/>
        </w:rPr>
        <w:t xml:space="preserve"> only based on the most recent measurement occasion</w:t>
      </w:r>
      <w:r w:rsidR="00EB7496" w:rsidRPr="000A187D">
        <w:rPr>
          <w:iCs/>
          <w:color w:val="000000"/>
          <w:sz w:val="20"/>
          <w:szCs w:val="20"/>
        </w:rPr>
        <w:t xml:space="preserve"> that is no</w:t>
      </w:r>
      <w:r w:rsidR="00EB7496" w:rsidRPr="000A187D">
        <w:rPr>
          <w:color w:val="000000"/>
          <w:sz w:val="20"/>
          <w:szCs w:val="20"/>
        </w:rPr>
        <w:t xml:space="preserve"> later than the CSI reference resource. </w:t>
      </w:r>
      <w:r w:rsidR="00A91E5C" w:rsidRPr="000A187D">
        <w:rPr>
          <w:sz w:val="20"/>
          <w:szCs w:val="20"/>
        </w:rPr>
        <w:t>Measurement period</w:t>
      </w:r>
      <w:r w:rsidR="00A91E5C" w:rsidRPr="000A187D">
        <w:rPr>
          <w:color w:val="000000"/>
          <w:sz w:val="20"/>
          <w:szCs w:val="20"/>
        </w:rPr>
        <w:t xml:space="preserve"> is defined </w:t>
      </w:r>
      <w:r w:rsidR="000A187D" w:rsidRPr="000A187D">
        <w:rPr>
          <w:color w:val="000000"/>
          <w:sz w:val="20"/>
          <w:szCs w:val="20"/>
        </w:rPr>
        <w:t xml:space="preserve">by RAN4 </w:t>
      </w:r>
      <w:r w:rsidR="00A91E5C" w:rsidRPr="000A187D">
        <w:rPr>
          <w:color w:val="000000"/>
          <w:sz w:val="20"/>
          <w:szCs w:val="20"/>
        </w:rPr>
        <w:t xml:space="preserve">based on whether </w:t>
      </w:r>
      <w:r w:rsidR="00A91E5C" w:rsidRPr="000A187D">
        <w:rPr>
          <w:sz w:val="20"/>
          <w:szCs w:val="20"/>
        </w:rPr>
        <w:t xml:space="preserve">higher layer parameter </w:t>
      </w:r>
      <w:proofErr w:type="spellStart"/>
      <w:r w:rsidR="00A91E5C" w:rsidRPr="000A187D">
        <w:rPr>
          <w:i/>
          <w:sz w:val="20"/>
          <w:szCs w:val="20"/>
        </w:rPr>
        <w:t>timeRestrictionForChannelMeasurement</w:t>
      </w:r>
      <w:r w:rsidR="00CE1781">
        <w:rPr>
          <w:i/>
          <w:sz w:val="20"/>
          <w:szCs w:val="20"/>
        </w:rPr>
        <w:t>s</w:t>
      </w:r>
      <w:proofErr w:type="spellEnd"/>
      <w:r w:rsidR="00A91E5C" w:rsidRPr="000A187D">
        <w:rPr>
          <w:sz w:val="20"/>
          <w:szCs w:val="20"/>
        </w:rPr>
        <w:t xml:space="preserve"> is configured or not accordingly.</w:t>
      </w:r>
    </w:p>
    <w:p w14:paraId="1E0D706C" w14:textId="0BB5299D" w:rsidR="00B12497" w:rsidRDefault="00EB7496" w:rsidP="00B12497">
      <w:pPr>
        <w:rPr>
          <w:color w:val="000000"/>
          <w:sz w:val="20"/>
          <w:szCs w:val="20"/>
        </w:rPr>
      </w:pPr>
      <w:r w:rsidRPr="000A187D">
        <w:rPr>
          <w:color w:val="000000"/>
          <w:sz w:val="20"/>
          <w:szCs w:val="20"/>
        </w:rPr>
        <w:t>For L1-SRS-RSRP or L1-CLI-RSSI measurement and reporting, similar mechanism can be reused</w:t>
      </w:r>
      <w:r w:rsidR="00CE1781">
        <w:rPr>
          <w:color w:val="000000"/>
          <w:sz w:val="20"/>
          <w:szCs w:val="20"/>
        </w:rPr>
        <w:t xml:space="preserve">, due to similar characteristics e.g. time-varying characteristic, between </w:t>
      </w:r>
      <w:r w:rsidR="00CE1781" w:rsidRPr="000A187D">
        <w:rPr>
          <w:color w:val="000000"/>
          <w:sz w:val="20"/>
          <w:szCs w:val="20"/>
        </w:rPr>
        <w:t>L1-SRS-RSRP or L1-CLI-RSSI</w:t>
      </w:r>
      <w:r w:rsidR="00CE1781">
        <w:rPr>
          <w:color w:val="000000"/>
          <w:sz w:val="20"/>
          <w:szCs w:val="20"/>
        </w:rPr>
        <w:t xml:space="preserve"> and legacy CSI report quantities</w:t>
      </w:r>
      <w:r w:rsidRPr="000A187D">
        <w:rPr>
          <w:color w:val="000000"/>
          <w:sz w:val="20"/>
          <w:szCs w:val="20"/>
        </w:rPr>
        <w:t xml:space="preserve">. </w:t>
      </w:r>
      <w:r w:rsidR="00CE1781">
        <w:rPr>
          <w:color w:val="000000"/>
          <w:sz w:val="20"/>
          <w:szCs w:val="20"/>
        </w:rPr>
        <w:t>As a result,</w:t>
      </w:r>
      <w:r w:rsidRPr="000A187D">
        <w:rPr>
          <w:color w:val="000000"/>
          <w:sz w:val="20"/>
          <w:szCs w:val="20"/>
        </w:rPr>
        <w:t xml:space="preserve"> it can be up to </w:t>
      </w:r>
      <w:proofErr w:type="spellStart"/>
      <w:r w:rsidRPr="000A187D">
        <w:rPr>
          <w:color w:val="000000"/>
          <w:sz w:val="20"/>
          <w:szCs w:val="20"/>
        </w:rPr>
        <w:t>gNB</w:t>
      </w:r>
      <w:proofErr w:type="spellEnd"/>
      <w:r w:rsidRPr="000A187D">
        <w:rPr>
          <w:color w:val="000000"/>
          <w:sz w:val="20"/>
          <w:szCs w:val="20"/>
        </w:rPr>
        <w:t xml:space="preserve"> to configure</w:t>
      </w:r>
      <w:r w:rsidR="00CE1781">
        <w:rPr>
          <w:color w:val="000000"/>
          <w:sz w:val="20"/>
          <w:szCs w:val="20"/>
        </w:rPr>
        <w:t xml:space="preserve"> whether the</w:t>
      </w:r>
      <w:r w:rsidRPr="000A187D">
        <w:rPr>
          <w:color w:val="000000"/>
          <w:sz w:val="20"/>
          <w:szCs w:val="20"/>
        </w:rPr>
        <w:t xml:space="preserve"> UE derive reported value </w:t>
      </w:r>
      <w:r w:rsidR="00D01916">
        <w:rPr>
          <w:color w:val="000000"/>
          <w:sz w:val="20"/>
          <w:szCs w:val="20"/>
        </w:rPr>
        <w:t xml:space="preserve">only </w:t>
      </w:r>
      <w:r w:rsidRPr="000A187D">
        <w:rPr>
          <w:color w:val="000000"/>
          <w:sz w:val="20"/>
          <w:szCs w:val="20"/>
        </w:rPr>
        <w:t>based on the most recent measurement occasion or not.</w:t>
      </w:r>
    </w:p>
    <w:p w14:paraId="25B6A281" w14:textId="77777777" w:rsidR="00B45BE0" w:rsidRPr="000A187D" w:rsidRDefault="00B45BE0" w:rsidP="00B45BE0">
      <w:pPr>
        <w:pStyle w:val="af4"/>
        <w:spacing w:before="120"/>
        <w:rPr>
          <w:rFonts w:ascii="Times New Roman" w:hAnsi="Times New Roman" w:cs="Times New Roman"/>
          <w:b/>
          <w:color w:val="000000"/>
        </w:rPr>
      </w:pPr>
      <w:bookmarkStart w:id="12" w:name="_Ref194077794"/>
      <w:r w:rsidRPr="000A187D">
        <w:rPr>
          <w:rFonts w:ascii="Times New Roman" w:hAnsi="Times New Roman" w:cs="Times New Roman"/>
          <w:b/>
        </w:rPr>
        <w:lastRenderedPageBreak/>
        <w:t xml:space="preserve">Proposal </w:t>
      </w:r>
      <w:r w:rsidRPr="000A187D">
        <w:rPr>
          <w:rFonts w:ascii="Times New Roman" w:hAnsi="Times New Roman" w:cs="Times New Roman"/>
          <w:b/>
        </w:rPr>
        <w:fldChar w:fldCharType="begin"/>
      </w:r>
      <w:r w:rsidRPr="000A187D">
        <w:rPr>
          <w:rFonts w:ascii="Times New Roman" w:hAnsi="Times New Roman" w:cs="Times New Roman"/>
          <w:b/>
        </w:rPr>
        <w:instrText xml:space="preserve"> SEQ Proposal \* ARABIC </w:instrText>
      </w:r>
      <w:r w:rsidRPr="000A187D">
        <w:rPr>
          <w:rFonts w:ascii="Times New Roman" w:hAnsi="Times New Roman" w:cs="Times New Roman"/>
          <w:b/>
        </w:rPr>
        <w:fldChar w:fldCharType="separate"/>
      </w:r>
      <w:r w:rsidRPr="000A187D">
        <w:rPr>
          <w:rFonts w:ascii="Times New Roman" w:hAnsi="Times New Roman" w:cs="Times New Roman"/>
          <w:b/>
          <w:noProof/>
        </w:rPr>
        <w:t>1</w:t>
      </w:r>
      <w:r w:rsidRPr="000A187D">
        <w:rPr>
          <w:rFonts w:ascii="Times New Roman" w:hAnsi="Times New Roman" w:cs="Times New Roman"/>
          <w:b/>
        </w:rPr>
        <w:fldChar w:fldCharType="end"/>
      </w:r>
      <w:r w:rsidRPr="000A187D">
        <w:rPr>
          <w:rFonts w:ascii="Times New Roman" w:hAnsi="Times New Roman" w:cs="Times New Roman"/>
          <w:b/>
        </w:rPr>
        <w:t>:</w:t>
      </w:r>
      <w:r w:rsidRPr="0006642F">
        <w:rPr>
          <w:rFonts w:ascii="Times New Roman" w:eastAsia="PMingLiU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C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onfiguration of </w:t>
      </w:r>
      <w:proofErr w:type="spellStart"/>
      <w:r w:rsidRPr="0006642F">
        <w:rPr>
          <w:rFonts w:ascii="Times New Roman" w:eastAsia="PMingLiU" w:hAnsi="Times New Roman" w:cs="Times New Roman"/>
          <w:b/>
          <w:i/>
          <w:lang w:val="en-GB" w:eastAsia="zh-CN"/>
        </w:rPr>
        <w:t>timeRestrictionForChannelMeasurement</w:t>
      </w:r>
      <w:r>
        <w:rPr>
          <w:rFonts w:ascii="Times New Roman" w:eastAsia="PMingLiU" w:hAnsi="Times New Roman" w:cs="Times New Roman"/>
          <w:b/>
          <w:i/>
          <w:lang w:val="en-GB" w:eastAsia="zh-CN"/>
        </w:rPr>
        <w:t>s</w:t>
      </w:r>
      <w:proofErr w:type="spellEnd"/>
      <w:r w:rsidRPr="000A187D">
        <w:rPr>
          <w:rFonts w:ascii="Times New Roman" w:eastAsia="PMingLiU" w:hAnsi="Times New Roman" w:cs="Times New Roman"/>
          <w:b/>
          <w:i/>
          <w:lang w:val="en-GB" w:eastAsia="zh-CN"/>
        </w:rPr>
        <w:t xml:space="preserve"> </w:t>
      </w:r>
      <w:r>
        <w:rPr>
          <w:rFonts w:ascii="Times New Roman" w:eastAsia="PMingLiU" w:hAnsi="Times New Roman" w:cs="Times New Roman"/>
          <w:b/>
          <w:lang w:val="en-GB" w:eastAsia="zh-CN"/>
        </w:rPr>
        <w:t>for legacy</w:t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t xml:space="preserve"> L1-RSRP </w:t>
      </w:r>
      <w:r>
        <w:rPr>
          <w:rFonts w:ascii="Times New Roman" w:eastAsia="PMingLiU" w:hAnsi="Times New Roman" w:cs="Times New Roman"/>
          <w:b/>
          <w:lang w:val="en-GB" w:eastAsia="zh-CN"/>
        </w:rPr>
        <w:t xml:space="preserve">or a similar configuration 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can be </w:t>
      </w:r>
      <w:r>
        <w:rPr>
          <w:rFonts w:ascii="Times New Roman" w:eastAsiaTheme="minorEastAsia" w:hAnsi="Times New Roman" w:cs="Times New Roman"/>
          <w:b/>
          <w:lang w:val="en-GB" w:eastAsia="zh-CN"/>
        </w:rPr>
        <w:t>applied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f</w:t>
      </w:r>
      <w:r w:rsidRPr="0006642F">
        <w:rPr>
          <w:rFonts w:ascii="Times New Roman" w:eastAsia="PMingLiU" w:hAnsi="Times New Roman" w:cs="Times New Roman"/>
          <w:b/>
          <w:lang w:val="en-GB" w:eastAsia="zh-CN"/>
        </w:rPr>
        <w:t>or L1-SRS-RSRP and L1-CLI-RSSI measurements</w:t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t>.</w:t>
      </w:r>
      <w:bookmarkEnd w:id="12"/>
    </w:p>
    <w:bookmarkEnd w:id="8"/>
    <w:bookmarkEnd w:id="9"/>
    <w:p w14:paraId="53F365E2" w14:textId="7C948279" w:rsidR="00B12497" w:rsidRPr="00F659C9" w:rsidRDefault="00A91E5C" w:rsidP="00B12497">
      <w:pPr>
        <w:pStyle w:val="a0"/>
        <w:rPr>
          <w:sz w:val="20"/>
          <w:szCs w:val="20"/>
          <w:lang w:val="en-GB" w:eastAsia="zh-CN"/>
        </w:rPr>
      </w:pPr>
      <w:r w:rsidRPr="000A187D">
        <w:rPr>
          <w:sz w:val="20"/>
          <w:szCs w:val="20"/>
          <w:lang w:eastAsia="zh-CN"/>
        </w:rPr>
        <w:t>For legacy L3-SRS-RSRP</w:t>
      </w:r>
      <w:r w:rsidR="0098620D">
        <w:rPr>
          <w:sz w:val="20"/>
          <w:szCs w:val="20"/>
          <w:lang w:eastAsia="zh-CN"/>
        </w:rPr>
        <w:t>/</w:t>
      </w:r>
      <w:r w:rsidR="00F659C9">
        <w:rPr>
          <w:sz w:val="20"/>
          <w:szCs w:val="20"/>
          <w:lang w:eastAsia="zh-CN"/>
        </w:rPr>
        <w:t>CLI-RSSI</w:t>
      </w:r>
      <w:r w:rsidRPr="000A187D">
        <w:rPr>
          <w:sz w:val="20"/>
          <w:szCs w:val="20"/>
          <w:lang w:eastAsia="zh-CN"/>
        </w:rPr>
        <w:t xml:space="preserve">, </w:t>
      </w:r>
      <w:r w:rsidR="00725DB1">
        <w:rPr>
          <w:sz w:val="20"/>
          <w:szCs w:val="20"/>
          <w:lang w:eastAsia="zh-CN"/>
        </w:rPr>
        <w:t xml:space="preserve">optional UE capabilities for </w:t>
      </w:r>
      <w:proofErr w:type="spellStart"/>
      <w:r w:rsidRPr="000A187D">
        <w:rPr>
          <w:sz w:val="20"/>
          <w:szCs w:val="20"/>
          <w:lang w:eastAsia="zh-CN"/>
        </w:rPr>
        <w:t>FDMed</w:t>
      </w:r>
      <w:proofErr w:type="spellEnd"/>
      <w:r w:rsidRPr="000A187D">
        <w:rPr>
          <w:sz w:val="20"/>
          <w:szCs w:val="20"/>
          <w:lang w:eastAsia="zh-CN"/>
        </w:rPr>
        <w:t xml:space="preserve"> DL reception and SRS</w:t>
      </w:r>
      <w:r w:rsidR="0098620D">
        <w:rPr>
          <w:sz w:val="20"/>
          <w:szCs w:val="20"/>
          <w:lang w:eastAsia="zh-CN"/>
        </w:rPr>
        <w:t>-RSRP/CLI-RSSI</w:t>
      </w:r>
      <w:r w:rsidRPr="000A187D">
        <w:rPr>
          <w:sz w:val="20"/>
          <w:szCs w:val="20"/>
          <w:lang w:eastAsia="zh-CN"/>
        </w:rPr>
        <w:t xml:space="preserve"> measurement </w:t>
      </w:r>
      <w:r w:rsidR="0098620D">
        <w:rPr>
          <w:sz w:val="20"/>
          <w:szCs w:val="20"/>
          <w:lang w:eastAsia="zh-CN"/>
        </w:rPr>
        <w:t>resource</w:t>
      </w:r>
      <w:r w:rsidR="00725DB1">
        <w:rPr>
          <w:sz w:val="20"/>
          <w:szCs w:val="20"/>
          <w:lang w:eastAsia="zh-CN"/>
        </w:rPr>
        <w:t>s</w:t>
      </w:r>
      <w:r w:rsidR="0098620D">
        <w:rPr>
          <w:sz w:val="20"/>
          <w:szCs w:val="20"/>
          <w:lang w:eastAsia="zh-CN"/>
        </w:rPr>
        <w:t xml:space="preserve"> </w:t>
      </w:r>
      <w:r w:rsidRPr="000A187D">
        <w:rPr>
          <w:sz w:val="20"/>
          <w:szCs w:val="20"/>
          <w:lang w:eastAsia="zh-CN"/>
        </w:rPr>
        <w:t xml:space="preserve">are introduced considering </w:t>
      </w:r>
      <w:r w:rsidR="00725DB1">
        <w:rPr>
          <w:sz w:val="20"/>
          <w:szCs w:val="20"/>
          <w:lang w:eastAsia="zh-CN"/>
        </w:rPr>
        <w:t xml:space="preserve">that </w:t>
      </w:r>
      <w:r w:rsidRPr="000A187D">
        <w:rPr>
          <w:sz w:val="20"/>
          <w:szCs w:val="20"/>
          <w:lang w:eastAsia="zh-CN"/>
        </w:rPr>
        <w:t>timing</w:t>
      </w:r>
      <w:r w:rsidR="00725DB1">
        <w:rPr>
          <w:sz w:val="20"/>
          <w:szCs w:val="20"/>
          <w:lang w:eastAsia="zh-CN"/>
        </w:rPr>
        <w:t xml:space="preserve"> for DL reception and that for </w:t>
      </w:r>
      <w:r w:rsidR="00725DB1" w:rsidRPr="000A187D">
        <w:rPr>
          <w:sz w:val="20"/>
          <w:szCs w:val="20"/>
          <w:lang w:eastAsia="zh-CN"/>
        </w:rPr>
        <w:t>SRS</w:t>
      </w:r>
      <w:r w:rsidR="00725DB1">
        <w:rPr>
          <w:sz w:val="20"/>
          <w:szCs w:val="20"/>
          <w:lang w:eastAsia="zh-CN"/>
        </w:rPr>
        <w:t>-RSRP/CLI-RSSI</w:t>
      </w:r>
      <w:r w:rsidR="00725DB1" w:rsidRPr="000A187D">
        <w:rPr>
          <w:sz w:val="20"/>
          <w:szCs w:val="20"/>
          <w:lang w:eastAsia="zh-CN"/>
        </w:rPr>
        <w:t xml:space="preserve"> measurement</w:t>
      </w:r>
      <w:r w:rsidRPr="000A187D">
        <w:rPr>
          <w:sz w:val="20"/>
          <w:szCs w:val="20"/>
          <w:lang w:eastAsia="zh-CN"/>
        </w:rPr>
        <w:t xml:space="preserve"> are different</w:t>
      </w:r>
      <w:r w:rsidR="0025318B" w:rsidRPr="000A187D">
        <w:rPr>
          <w:sz w:val="20"/>
          <w:szCs w:val="20"/>
          <w:lang w:eastAsia="zh-CN"/>
        </w:rPr>
        <w:t>. For L1-CLI</w:t>
      </w:r>
      <w:r w:rsidR="0098620D">
        <w:rPr>
          <w:sz w:val="20"/>
          <w:szCs w:val="20"/>
          <w:lang w:eastAsia="zh-CN"/>
        </w:rPr>
        <w:t xml:space="preserve">-RSSI </w:t>
      </w:r>
      <w:r w:rsidR="0025318B" w:rsidRPr="000A187D">
        <w:rPr>
          <w:sz w:val="20"/>
          <w:szCs w:val="20"/>
          <w:lang w:eastAsia="zh-CN"/>
        </w:rPr>
        <w:t xml:space="preserve">measurement, its timing is </w:t>
      </w:r>
      <w:r w:rsidR="00893275">
        <w:rPr>
          <w:sz w:val="20"/>
          <w:szCs w:val="20"/>
          <w:lang w:eastAsia="zh-CN"/>
        </w:rPr>
        <w:t xml:space="preserve">the </w:t>
      </w:r>
      <w:r w:rsidR="0025318B" w:rsidRPr="000A187D">
        <w:rPr>
          <w:sz w:val="20"/>
          <w:szCs w:val="20"/>
          <w:lang w:eastAsia="zh-CN"/>
        </w:rPr>
        <w:t xml:space="preserve">same as DL timing, </w:t>
      </w:r>
      <w:r w:rsidR="00725DB1">
        <w:rPr>
          <w:sz w:val="20"/>
          <w:szCs w:val="20"/>
          <w:lang w:eastAsia="zh-CN"/>
        </w:rPr>
        <w:t>thus</w:t>
      </w:r>
      <w:r w:rsidR="00725DB1" w:rsidRPr="000A187D">
        <w:rPr>
          <w:sz w:val="20"/>
          <w:szCs w:val="20"/>
          <w:lang w:eastAsia="zh-CN"/>
        </w:rPr>
        <w:t xml:space="preserve"> </w:t>
      </w:r>
      <w:r w:rsidR="0025318B" w:rsidRPr="000A187D">
        <w:rPr>
          <w:sz w:val="20"/>
          <w:szCs w:val="20"/>
          <w:lang w:eastAsia="zh-CN"/>
        </w:rPr>
        <w:t xml:space="preserve">no </w:t>
      </w:r>
      <w:r w:rsidR="00F65208">
        <w:rPr>
          <w:sz w:val="20"/>
          <w:szCs w:val="20"/>
          <w:lang w:eastAsia="zh-CN"/>
        </w:rPr>
        <w:t xml:space="preserve">separate UE capability for </w:t>
      </w:r>
      <w:r w:rsidR="0025318B" w:rsidRPr="0006642F">
        <w:rPr>
          <w:sz w:val="20"/>
          <w:szCs w:val="20"/>
          <w:lang w:eastAsia="zh-CN"/>
        </w:rPr>
        <w:t xml:space="preserve">FDM-ed DL reception and </w:t>
      </w:r>
      <w:r w:rsidR="0098620D">
        <w:rPr>
          <w:sz w:val="20"/>
          <w:szCs w:val="20"/>
          <w:lang w:eastAsia="zh-CN"/>
        </w:rPr>
        <w:t>L1-CLI-</w:t>
      </w:r>
      <w:r w:rsidR="0025318B" w:rsidRPr="000A187D">
        <w:rPr>
          <w:sz w:val="20"/>
          <w:szCs w:val="20"/>
          <w:lang w:eastAsia="zh-CN"/>
        </w:rPr>
        <w:t>RSSI</w:t>
      </w:r>
      <w:r w:rsidR="0025318B" w:rsidRPr="0006642F">
        <w:rPr>
          <w:sz w:val="20"/>
          <w:szCs w:val="20"/>
          <w:lang w:eastAsia="zh-CN"/>
        </w:rPr>
        <w:t xml:space="preserve"> measurement</w:t>
      </w:r>
      <w:r w:rsidR="0025318B" w:rsidRPr="000A187D">
        <w:rPr>
          <w:sz w:val="20"/>
          <w:szCs w:val="20"/>
          <w:lang w:eastAsia="zh-CN"/>
        </w:rPr>
        <w:t xml:space="preserve"> is needed. </w:t>
      </w:r>
      <w:r w:rsidR="00725DB1">
        <w:rPr>
          <w:sz w:val="20"/>
          <w:szCs w:val="20"/>
          <w:lang w:eastAsia="zh-CN"/>
        </w:rPr>
        <w:t>On the contrary, f</w:t>
      </w:r>
      <w:r w:rsidR="0025318B" w:rsidRPr="000A187D">
        <w:rPr>
          <w:sz w:val="20"/>
          <w:szCs w:val="20"/>
          <w:lang w:eastAsia="zh-CN"/>
        </w:rPr>
        <w:t>or L1-SRS-RSRP</w:t>
      </w:r>
      <w:r w:rsidR="00DB2259">
        <w:rPr>
          <w:sz w:val="20"/>
          <w:szCs w:val="20"/>
          <w:lang w:eastAsia="zh-CN"/>
        </w:rPr>
        <w:t xml:space="preserve"> measurement</w:t>
      </w:r>
      <w:r w:rsidR="0025318B" w:rsidRPr="000A187D">
        <w:rPr>
          <w:sz w:val="20"/>
          <w:szCs w:val="20"/>
          <w:lang w:eastAsia="zh-CN"/>
        </w:rPr>
        <w:t xml:space="preserve">, its timing is </w:t>
      </w:r>
      <w:r w:rsidR="00526EFD">
        <w:rPr>
          <w:sz w:val="20"/>
          <w:szCs w:val="20"/>
          <w:lang w:eastAsia="zh-CN"/>
        </w:rPr>
        <w:t xml:space="preserve">the </w:t>
      </w:r>
      <w:r w:rsidR="0025318B" w:rsidRPr="000A187D">
        <w:rPr>
          <w:sz w:val="20"/>
          <w:szCs w:val="20"/>
          <w:lang w:eastAsia="zh-CN"/>
        </w:rPr>
        <w:t xml:space="preserve">same as legacy L3-SRS-RSRP measurement, </w:t>
      </w:r>
      <w:r w:rsidR="00526EFD">
        <w:rPr>
          <w:sz w:val="20"/>
          <w:szCs w:val="20"/>
          <w:lang w:eastAsia="zh-CN"/>
        </w:rPr>
        <w:t xml:space="preserve">thus </w:t>
      </w:r>
      <w:r w:rsidR="0025318B" w:rsidRPr="000A187D">
        <w:rPr>
          <w:sz w:val="20"/>
          <w:szCs w:val="20"/>
          <w:lang w:eastAsia="zh-CN"/>
        </w:rPr>
        <w:t xml:space="preserve">the situation </w:t>
      </w:r>
      <w:r w:rsidR="00C3649D">
        <w:rPr>
          <w:sz w:val="20"/>
          <w:szCs w:val="20"/>
          <w:lang w:eastAsia="zh-CN"/>
        </w:rPr>
        <w:t xml:space="preserve">of simultaneous reception of DL </w:t>
      </w:r>
      <w:r w:rsidR="00526EFD">
        <w:rPr>
          <w:sz w:val="20"/>
          <w:szCs w:val="20"/>
          <w:lang w:eastAsia="zh-CN"/>
        </w:rPr>
        <w:t>channel/</w:t>
      </w:r>
      <w:r w:rsidR="00C3649D">
        <w:rPr>
          <w:sz w:val="20"/>
          <w:szCs w:val="20"/>
          <w:lang w:eastAsia="zh-CN"/>
        </w:rPr>
        <w:t xml:space="preserve">signal and </w:t>
      </w:r>
      <w:r w:rsidR="00526EFD">
        <w:rPr>
          <w:sz w:val="20"/>
          <w:szCs w:val="20"/>
          <w:lang w:eastAsia="zh-CN"/>
        </w:rPr>
        <w:t xml:space="preserve">measurement on FDM-ed </w:t>
      </w:r>
      <w:r w:rsidR="00C3649D">
        <w:rPr>
          <w:sz w:val="20"/>
          <w:szCs w:val="20"/>
          <w:lang w:eastAsia="zh-CN"/>
        </w:rPr>
        <w:t xml:space="preserve">SRS-RSRP measurement resource </w:t>
      </w:r>
      <w:r w:rsidR="0025318B" w:rsidRPr="000A187D">
        <w:rPr>
          <w:sz w:val="20"/>
          <w:szCs w:val="20"/>
          <w:lang w:eastAsia="zh-CN"/>
        </w:rPr>
        <w:t>is similar</w:t>
      </w:r>
      <w:r w:rsidR="0098620D">
        <w:rPr>
          <w:sz w:val="20"/>
          <w:szCs w:val="20"/>
          <w:lang w:eastAsia="zh-CN"/>
        </w:rPr>
        <w:t xml:space="preserve"> </w:t>
      </w:r>
      <w:r w:rsidR="00526EFD">
        <w:rPr>
          <w:sz w:val="20"/>
          <w:szCs w:val="20"/>
          <w:lang w:eastAsia="zh-CN"/>
        </w:rPr>
        <w:t xml:space="preserve">to </w:t>
      </w:r>
      <w:r w:rsidR="0098620D">
        <w:rPr>
          <w:sz w:val="20"/>
          <w:szCs w:val="20"/>
          <w:lang w:eastAsia="zh-CN"/>
        </w:rPr>
        <w:t>legacy L3-CLI measurement</w:t>
      </w:r>
      <w:r w:rsidR="0025318B" w:rsidRPr="000A187D">
        <w:rPr>
          <w:sz w:val="20"/>
          <w:szCs w:val="20"/>
          <w:lang w:eastAsia="zh-CN"/>
        </w:rPr>
        <w:t xml:space="preserve">, and </w:t>
      </w:r>
      <w:r w:rsidR="0025318B" w:rsidRPr="0006642F">
        <w:rPr>
          <w:sz w:val="20"/>
          <w:szCs w:val="20"/>
          <w:lang w:eastAsia="zh-CN"/>
        </w:rPr>
        <w:t>optional UE capability for FDM-ed DL reception and SRS</w:t>
      </w:r>
      <w:r w:rsidR="00C3649D">
        <w:rPr>
          <w:sz w:val="20"/>
          <w:szCs w:val="20"/>
          <w:lang w:eastAsia="zh-CN"/>
        </w:rPr>
        <w:t>-RSRP</w:t>
      </w:r>
      <w:r w:rsidR="0025318B" w:rsidRPr="0006642F">
        <w:rPr>
          <w:sz w:val="20"/>
          <w:szCs w:val="20"/>
          <w:lang w:eastAsia="zh-CN"/>
        </w:rPr>
        <w:t xml:space="preserve"> measurement</w:t>
      </w:r>
      <w:r w:rsidR="0025318B" w:rsidRPr="000A187D">
        <w:rPr>
          <w:sz w:val="20"/>
          <w:szCs w:val="20"/>
          <w:lang w:eastAsia="zh-CN"/>
        </w:rPr>
        <w:t xml:space="preserve"> can also be introduced</w:t>
      </w:r>
      <w:r w:rsidR="00F659C9">
        <w:rPr>
          <w:sz w:val="20"/>
          <w:szCs w:val="20"/>
          <w:lang w:eastAsia="zh-CN"/>
        </w:rPr>
        <w:t>, i.e</w:t>
      </w:r>
      <w:r w:rsidR="00E42A43">
        <w:rPr>
          <w:sz w:val="20"/>
          <w:szCs w:val="20"/>
          <w:lang w:eastAsia="zh-CN"/>
        </w:rPr>
        <w:t>.</w:t>
      </w:r>
      <w:r w:rsidR="00F659C9">
        <w:rPr>
          <w:sz w:val="20"/>
          <w:szCs w:val="20"/>
          <w:lang w:eastAsia="zh-CN"/>
        </w:rPr>
        <w:t xml:space="preserve">, introducing an optional UE capability to </w:t>
      </w:r>
      <w:r w:rsidR="00F659C9" w:rsidRPr="00B32C09">
        <w:rPr>
          <w:sz w:val="20"/>
          <w:szCs w:val="20"/>
          <w:lang w:eastAsia="zh-CN"/>
        </w:rPr>
        <w:t xml:space="preserve">support </w:t>
      </w:r>
      <w:r w:rsidR="00F659C9" w:rsidRPr="004F779C">
        <w:rPr>
          <w:rFonts w:eastAsia="MS Mincho"/>
          <w:sz w:val="20"/>
          <w:szCs w:val="20"/>
        </w:rPr>
        <w:t>simultaneous reception of DL channels</w:t>
      </w:r>
      <w:r w:rsidR="00A50BE5">
        <w:rPr>
          <w:rFonts w:eastAsia="MS Mincho"/>
          <w:sz w:val="20"/>
          <w:szCs w:val="20"/>
        </w:rPr>
        <w:t>/</w:t>
      </w:r>
      <w:r w:rsidR="00A50BE5" w:rsidRPr="007603EF">
        <w:rPr>
          <w:rFonts w:eastAsia="MS Mincho"/>
          <w:sz w:val="20"/>
          <w:szCs w:val="20"/>
        </w:rPr>
        <w:t>signals</w:t>
      </w:r>
      <w:r w:rsidR="00F659C9" w:rsidRPr="004F779C">
        <w:rPr>
          <w:rFonts w:eastAsia="MS Mincho"/>
          <w:sz w:val="20"/>
          <w:szCs w:val="20"/>
        </w:rPr>
        <w:t xml:space="preserve"> and </w:t>
      </w:r>
      <w:r w:rsidR="00A50BE5">
        <w:rPr>
          <w:rFonts w:eastAsia="MS Mincho"/>
          <w:sz w:val="20"/>
          <w:szCs w:val="20"/>
        </w:rPr>
        <w:t xml:space="preserve">measurement on FDM-ed </w:t>
      </w:r>
      <w:r w:rsidR="00F659C9" w:rsidRPr="004F779C">
        <w:rPr>
          <w:rFonts w:eastAsia="MS Mincho"/>
          <w:sz w:val="20"/>
          <w:szCs w:val="20"/>
        </w:rPr>
        <w:t>L1-SRS-RSRP measurement resource</w:t>
      </w:r>
      <w:r w:rsidR="00A50BE5">
        <w:rPr>
          <w:rFonts w:eastAsia="MS Mincho"/>
          <w:sz w:val="20"/>
          <w:szCs w:val="20"/>
        </w:rPr>
        <w:t>s. Besides</w:t>
      </w:r>
      <w:r w:rsidR="00F659C9" w:rsidRPr="004F779C">
        <w:rPr>
          <w:rFonts w:eastAsia="MS Mincho"/>
          <w:sz w:val="20"/>
          <w:szCs w:val="20"/>
        </w:rPr>
        <w:t>,</w:t>
      </w:r>
      <w:r w:rsidR="00F659C9" w:rsidRPr="004F779C">
        <w:rPr>
          <w:sz w:val="20"/>
          <w:szCs w:val="20"/>
        </w:rPr>
        <w:t xml:space="preserve"> </w:t>
      </w:r>
      <w:r w:rsidR="00A50BE5">
        <w:rPr>
          <w:sz w:val="20"/>
          <w:szCs w:val="20"/>
        </w:rPr>
        <w:t xml:space="preserve">the </w:t>
      </w:r>
      <w:r w:rsidR="00F659C9" w:rsidRPr="004F779C">
        <w:rPr>
          <w:rFonts w:eastAsia="MS Mincho"/>
          <w:sz w:val="20"/>
          <w:szCs w:val="20"/>
        </w:rPr>
        <w:t>UE shall prioritize CLI-RSSI measurement when simultaneous reception of DL channels</w:t>
      </w:r>
      <w:r w:rsidR="00A50BE5">
        <w:rPr>
          <w:rFonts w:eastAsia="MS Mincho"/>
          <w:sz w:val="20"/>
          <w:szCs w:val="20"/>
        </w:rPr>
        <w:t>/</w:t>
      </w:r>
      <w:r w:rsidR="00A50BE5" w:rsidRPr="008804BB">
        <w:rPr>
          <w:rFonts w:eastAsia="MS Mincho"/>
          <w:sz w:val="20"/>
          <w:szCs w:val="20"/>
        </w:rPr>
        <w:t>signals</w:t>
      </w:r>
      <w:r w:rsidR="00F659C9" w:rsidRPr="004F779C">
        <w:rPr>
          <w:rFonts w:eastAsia="MS Mincho"/>
          <w:sz w:val="20"/>
          <w:szCs w:val="20"/>
        </w:rPr>
        <w:t xml:space="preserve"> and </w:t>
      </w:r>
      <w:r w:rsidR="00A50BE5">
        <w:rPr>
          <w:rFonts w:eastAsia="MS Mincho"/>
          <w:sz w:val="20"/>
          <w:szCs w:val="20"/>
        </w:rPr>
        <w:t xml:space="preserve">measurement on </w:t>
      </w:r>
      <w:r w:rsidR="00C3649D" w:rsidRPr="004F779C">
        <w:rPr>
          <w:rFonts w:eastAsia="MS Mincho"/>
          <w:sz w:val="20"/>
          <w:szCs w:val="20"/>
        </w:rPr>
        <w:t xml:space="preserve">L1-SRS-RSRP </w:t>
      </w:r>
      <w:r w:rsidR="00F659C9" w:rsidRPr="004F779C">
        <w:rPr>
          <w:rFonts w:eastAsia="MS Mincho"/>
          <w:sz w:val="20"/>
          <w:szCs w:val="20"/>
        </w:rPr>
        <w:t>measurement resource</w:t>
      </w:r>
      <w:r w:rsidR="00A50BE5">
        <w:rPr>
          <w:rFonts w:eastAsia="MS Mincho"/>
          <w:sz w:val="20"/>
          <w:szCs w:val="20"/>
        </w:rPr>
        <w:t>s</w:t>
      </w:r>
      <w:r w:rsidR="00F659C9" w:rsidRPr="004F779C">
        <w:rPr>
          <w:rFonts w:eastAsia="MS Mincho"/>
          <w:sz w:val="20"/>
          <w:szCs w:val="20"/>
        </w:rPr>
        <w:t xml:space="preserve"> is not supported.</w:t>
      </w:r>
    </w:p>
    <w:p w14:paraId="4C4F5F37" w14:textId="0D8822DB" w:rsidR="0025318B" w:rsidRPr="000A187D" w:rsidRDefault="0025318B" w:rsidP="0025318B">
      <w:pPr>
        <w:pStyle w:val="af4"/>
        <w:rPr>
          <w:rFonts w:ascii="Times New Roman" w:eastAsia="PMingLiU" w:hAnsi="Times New Roman" w:cs="Times New Roman"/>
          <w:b/>
          <w:lang w:val="en-GB" w:eastAsia="zh-CN"/>
        </w:rPr>
      </w:pPr>
      <w:bookmarkStart w:id="13" w:name="_Ref193707826"/>
      <w:r w:rsidRPr="000A187D">
        <w:rPr>
          <w:rFonts w:ascii="Times New Roman" w:eastAsia="PMingLiU" w:hAnsi="Times New Roman" w:cs="Times New Roman"/>
          <w:b/>
          <w:lang w:val="en-GB" w:eastAsia="zh-CN"/>
        </w:rPr>
        <w:t xml:space="preserve">Proposal </w:t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fldChar w:fldCharType="begin"/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instrText xml:space="preserve"> SEQ Proposal \* ARABIC </w:instrText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fldChar w:fldCharType="separate"/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t>2</w:t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fldChar w:fldCharType="end"/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t xml:space="preserve">: Similar </w:t>
      </w:r>
      <w:r w:rsidR="00890977">
        <w:rPr>
          <w:rFonts w:ascii="Times New Roman" w:eastAsia="PMingLiU" w:hAnsi="Times New Roman" w:cs="Times New Roman"/>
          <w:b/>
          <w:lang w:val="en-GB" w:eastAsia="zh-CN"/>
        </w:rPr>
        <w:t>to</w:t>
      </w:r>
      <w:r w:rsidR="00890977" w:rsidRPr="000A187D">
        <w:rPr>
          <w:rFonts w:ascii="Times New Roman" w:eastAsia="PMingLiU" w:hAnsi="Times New Roman" w:cs="Times New Roman"/>
          <w:b/>
          <w:lang w:val="en-GB" w:eastAsia="zh-CN"/>
        </w:rPr>
        <w:t xml:space="preserve"> </w:t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t xml:space="preserve">legacy L3 CLI measurement, an </w:t>
      </w:r>
      <w:r w:rsidRPr="0006642F">
        <w:rPr>
          <w:rFonts w:ascii="Times New Roman" w:eastAsia="PMingLiU" w:hAnsi="Times New Roman" w:cs="Times New Roman"/>
          <w:b/>
          <w:lang w:val="en-GB" w:eastAsia="zh-CN"/>
        </w:rPr>
        <w:t xml:space="preserve">optional UE capability for FDM-ed DL reception and </w:t>
      </w:r>
      <w:r w:rsidR="0065209D" w:rsidRPr="0065209D">
        <w:rPr>
          <w:rFonts w:ascii="Times New Roman" w:eastAsia="PMingLiU" w:hAnsi="Times New Roman" w:cs="Times New Roman"/>
          <w:b/>
          <w:lang w:val="en-GB" w:eastAsia="zh-CN"/>
        </w:rPr>
        <w:t xml:space="preserve">L1-SRS-RSRP </w:t>
      </w:r>
      <w:r w:rsidRPr="0006642F">
        <w:rPr>
          <w:rFonts w:ascii="Times New Roman" w:eastAsia="PMingLiU" w:hAnsi="Times New Roman" w:cs="Times New Roman"/>
          <w:b/>
          <w:lang w:val="en-GB" w:eastAsia="zh-CN"/>
        </w:rPr>
        <w:t>measurement</w:t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t xml:space="preserve"> </w:t>
      </w:r>
      <w:r w:rsidR="00131CBF">
        <w:rPr>
          <w:rFonts w:ascii="Times New Roman" w:eastAsia="PMingLiU" w:hAnsi="Times New Roman" w:cs="Times New Roman"/>
          <w:b/>
          <w:lang w:val="en-GB" w:eastAsia="zh-CN"/>
        </w:rPr>
        <w:t>can be</w:t>
      </w:r>
      <w:r w:rsidR="00131CBF" w:rsidRPr="000A187D">
        <w:rPr>
          <w:rFonts w:ascii="Times New Roman" w:eastAsia="PMingLiU" w:hAnsi="Times New Roman" w:cs="Times New Roman"/>
          <w:b/>
          <w:lang w:val="en-GB" w:eastAsia="zh-CN"/>
        </w:rPr>
        <w:t xml:space="preserve"> </w:t>
      </w:r>
      <w:r w:rsidRPr="000A187D">
        <w:rPr>
          <w:rFonts w:ascii="Times New Roman" w:eastAsia="PMingLiU" w:hAnsi="Times New Roman" w:cs="Times New Roman"/>
          <w:b/>
          <w:lang w:val="en-GB" w:eastAsia="zh-CN"/>
        </w:rPr>
        <w:t>introduced.</w:t>
      </w:r>
      <w:bookmarkEnd w:id="13"/>
    </w:p>
    <w:p w14:paraId="15B132AC" w14:textId="77777777" w:rsidR="00FD2FB4" w:rsidRPr="009E1AC8" w:rsidRDefault="00FD2FB4" w:rsidP="00FD2FB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9E1AC8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49F1A994" w14:textId="5E828ACF" w:rsidR="00FD2FB4" w:rsidRDefault="00FD2FB4" w:rsidP="00CF3A32">
      <w:pPr>
        <w:spacing w:beforeLines="50" w:before="156"/>
        <w:rPr>
          <w:sz w:val="20"/>
          <w:szCs w:val="20"/>
        </w:rPr>
      </w:pPr>
      <w:r w:rsidRPr="00C759F5">
        <w:rPr>
          <w:sz w:val="20"/>
          <w:szCs w:val="20"/>
        </w:rPr>
        <w:t>In this contribution, we discuss</w:t>
      </w:r>
      <w:r w:rsidR="00C3649D">
        <w:rPr>
          <w:sz w:val="20"/>
          <w:szCs w:val="20"/>
        </w:rPr>
        <w:t>ed</w:t>
      </w:r>
      <w:r w:rsidRPr="00C759F5">
        <w:rPr>
          <w:sz w:val="20"/>
          <w:szCs w:val="20"/>
        </w:rPr>
        <w:t xml:space="preserve"> </w:t>
      </w:r>
      <w:r w:rsidR="00CF3A32" w:rsidRPr="00C759F5">
        <w:rPr>
          <w:sz w:val="20"/>
          <w:szCs w:val="20"/>
        </w:rPr>
        <w:t>the LS on</w:t>
      </w:r>
      <w:r w:rsidR="00CF6BE1" w:rsidRPr="008606F8">
        <w:rPr>
          <w:sz w:val="20"/>
          <w:szCs w:val="20"/>
          <w:lang w:eastAsia="zh-CN"/>
        </w:rPr>
        <w:t xml:space="preserve"> L1 CLI measurement</w:t>
      </w:r>
      <w:r w:rsidRPr="00C759F5">
        <w:rPr>
          <w:sz w:val="20"/>
          <w:szCs w:val="20"/>
        </w:rPr>
        <w:t>. The following proposal</w:t>
      </w:r>
      <w:r w:rsidR="00956AC6">
        <w:rPr>
          <w:sz w:val="20"/>
          <w:szCs w:val="20"/>
        </w:rPr>
        <w:t>s</w:t>
      </w:r>
      <w:r w:rsidRPr="00C759F5">
        <w:rPr>
          <w:sz w:val="20"/>
          <w:szCs w:val="20"/>
        </w:rPr>
        <w:t xml:space="preserve"> </w:t>
      </w:r>
      <w:r w:rsidR="00956AC6" w:rsidRPr="00C759F5">
        <w:rPr>
          <w:sz w:val="20"/>
          <w:szCs w:val="20"/>
        </w:rPr>
        <w:t>w</w:t>
      </w:r>
      <w:r w:rsidR="00956AC6">
        <w:rPr>
          <w:sz w:val="20"/>
          <w:szCs w:val="20"/>
        </w:rPr>
        <w:t>ere</w:t>
      </w:r>
      <w:r w:rsidR="00956AC6" w:rsidRPr="00C759F5">
        <w:rPr>
          <w:sz w:val="20"/>
          <w:szCs w:val="20"/>
        </w:rPr>
        <w:t xml:space="preserve"> </w:t>
      </w:r>
      <w:r w:rsidRPr="00C759F5">
        <w:rPr>
          <w:sz w:val="20"/>
          <w:szCs w:val="20"/>
        </w:rPr>
        <w:t>made.</w:t>
      </w:r>
    </w:p>
    <w:p w14:paraId="1FBDA90F" w14:textId="51698191" w:rsidR="009B7246" w:rsidRDefault="009B7246" w:rsidP="00CF3A32">
      <w:pPr>
        <w:spacing w:beforeLines="50" w:before="156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_Ref194077794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Pr="000A187D">
        <w:rPr>
          <w:b/>
        </w:rPr>
        <w:t xml:space="preserve">Proposal </w:t>
      </w:r>
      <w:r w:rsidRPr="000A187D">
        <w:rPr>
          <w:b/>
          <w:noProof/>
        </w:rPr>
        <w:t>1</w:t>
      </w:r>
      <w:r w:rsidRPr="000A187D">
        <w:rPr>
          <w:b/>
        </w:rPr>
        <w:t>:</w:t>
      </w:r>
      <w:r w:rsidRPr="0006642F">
        <w:rPr>
          <w:rFonts w:eastAsia="PMingLiU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C</w:t>
      </w:r>
      <w:r>
        <w:rPr>
          <w:rFonts w:eastAsiaTheme="minorEastAsia" w:hint="eastAsia"/>
          <w:b/>
          <w:lang w:val="en-GB" w:eastAsia="zh-CN"/>
        </w:rPr>
        <w:t xml:space="preserve">onfiguration of </w:t>
      </w:r>
      <w:proofErr w:type="spellStart"/>
      <w:r w:rsidRPr="0006642F">
        <w:rPr>
          <w:rFonts w:eastAsia="PMingLiU"/>
          <w:b/>
          <w:i/>
          <w:lang w:val="en-GB" w:eastAsia="zh-CN"/>
        </w:rPr>
        <w:t>timeRestrictionForChannelMeasurement</w:t>
      </w:r>
      <w:r>
        <w:rPr>
          <w:rFonts w:eastAsia="PMingLiU"/>
          <w:b/>
          <w:i/>
          <w:lang w:val="en-GB" w:eastAsia="zh-CN"/>
        </w:rPr>
        <w:t>s</w:t>
      </w:r>
      <w:proofErr w:type="spellEnd"/>
      <w:r w:rsidRPr="000A187D">
        <w:rPr>
          <w:rFonts w:eastAsia="PMingLiU"/>
          <w:b/>
          <w:i/>
          <w:lang w:val="en-GB" w:eastAsia="zh-CN"/>
        </w:rPr>
        <w:t xml:space="preserve"> </w:t>
      </w:r>
      <w:r>
        <w:rPr>
          <w:rFonts w:eastAsia="PMingLiU"/>
          <w:b/>
          <w:lang w:val="en-GB" w:eastAsia="zh-CN"/>
        </w:rPr>
        <w:t>for legacy</w:t>
      </w:r>
      <w:r w:rsidRPr="000A187D">
        <w:rPr>
          <w:rFonts w:eastAsia="PMingLiU"/>
          <w:b/>
          <w:lang w:val="en-GB" w:eastAsia="zh-CN"/>
        </w:rPr>
        <w:t xml:space="preserve"> L1-RSRP </w:t>
      </w:r>
      <w:r>
        <w:rPr>
          <w:rFonts w:eastAsia="PMingLiU"/>
          <w:b/>
          <w:lang w:val="en-GB" w:eastAsia="zh-CN"/>
        </w:rPr>
        <w:t xml:space="preserve">or a similar configuration </w:t>
      </w:r>
      <w:r>
        <w:rPr>
          <w:rFonts w:eastAsiaTheme="minorEastAsia" w:hint="eastAsia"/>
          <w:b/>
          <w:lang w:val="en-GB" w:eastAsia="zh-CN"/>
        </w:rPr>
        <w:t xml:space="preserve">can be </w:t>
      </w:r>
      <w:r>
        <w:rPr>
          <w:rFonts w:eastAsiaTheme="minorEastAsia"/>
          <w:b/>
          <w:lang w:val="en-GB" w:eastAsia="zh-CN"/>
        </w:rPr>
        <w:t>applied</w:t>
      </w:r>
      <w:r>
        <w:rPr>
          <w:rFonts w:eastAsiaTheme="minorEastAsia" w:hint="eastAsia"/>
          <w:b/>
          <w:lang w:val="en-GB" w:eastAsia="zh-CN"/>
        </w:rPr>
        <w:t xml:space="preserve"> f</w:t>
      </w:r>
      <w:r w:rsidRPr="0006642F">
        <w:rPr>
          <w:rFonts w:eastAsia="PMingLiU"/>
          <w:b/>
          <w:lang w:val="en-GB" w:eastAsia="zh-CN"/>
        </w:rPr>
        <w:t>or L1-SRS-RSRP and L1-CLI-RSSI measurements</w:t>
      </w:r>
      <w:r w:rsidRPr="000A187D">
        <w:rPr>
          <w:rFonts w:eastAsia="PMingLiU"/>
          <w:b/>
          <w:lang w:val="en-GB" w:eastAsia="zh-CN"/>
        </w:rPr>
        <w:t>.</w:t>
      </w:r>
      <w:r>
        <w:rPr>
          <w:sz w:val="20"/>
          <w:szCs w:val="20"/>
        </w:rPr>
        <w:fldChar w:fldCharType="end"/>
      </w:r>
      <w:bookmarkStart w:id="14" w:name="_GoBack"/>
      <w:bookmarkEnd w:id="14"/>
    </w:p>
    <w:p w14:paraId="731824B7" w14:textId="349DAB34" w:rsidR="00C3649D" w:rsidRPr="00C759F5" w:rsidRDefault="00C3649D" w:rsidP="00CF3A32">
      <w:pPr>
        <w:spacing w:beforeLines="50" w:before="156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_Ref193707826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E24949" w:rsidRPr="000A187D">
        <w:rPr>
          <w:rFonts w:eastAsia="PMingLiU"/>
          <w:b/>
          <w:lang w:val="en-GB" w:eastAsia="zh-CN"/>
        </w:rPr>
        <w:t xml:space="preserve">Proposal 2: Similar </w:t>
      </w:r>
      <w:r w:rsidR="00E24949">
        <w:rPr>
          <w:rFonts w:eastAsia="PMingLiU"/>
          <w:b/>
          <w:lang w:val="en-GB" w:eastAsia="zh-CN"/>
        </w:rPr>
        <w:t>to</w:t>
      </w:r>
      <w:r w:rsidR="00E24949" w:rsidRPr="000A187D">
        <w:rPr>
          <w:rFonts w:eastAsia="PMingLiU"/>
          <w:b/>
          <w:lang w:val="en-GB" w:eastAsia="zh-CN"/>
        </w:rPr>
        <w:t xml:space="preserve"> legacy L3 CLI measurement, an </w:t>
      </w:r>
      <w:r w:rsidR="00E24949" w:rsidRPr="0006642F">
        <w:rPr>
          <w:rFonts w:eastAsia="PMingLiU"/>
          <w:b/>
          <w:lang w:val="en-GB" w:eastAsia="zh-CN"/>
        </w:rPr>
        <w:t xml:space="preserve">optional UE capability for FDM-ed DL reception and </w:t>
      </w:r>
      <w:r w:rsidR="00E24949" w:rsidRPr="0065209D">
        <w:rPr>
          <w:rFonts w:eastAsia="PMingLiU"/>
          <w:b/>
          <w:lang w:val="en-GB" w:eastAsia="zh-CN"/>
        </w:rPr>
        <w:t xml:space="preserve">L1-SRS-RSRP </w:t>
      </w:r>
      <w:r w:rsidR="00E24949" w:rsidRPr="0006642F">
        <w:rPr>
          <w:rFonts w:eastAsia="PMingLiU"/>
          <w:b/>
          <w:lang w:val="en-GB" w:eastAsia="zh-CN"/>
        </w:rPr>
        <w:t>measurement</w:t>
      </w:r>
      <w:r w:rsidR="00E24949" w:rsidRPr="000A187D">
        <w:rPr>
          <w:rFonts w:eastAsia="PMingLiU"/>
          <w:b/>
          <w:lang w:val="en-GB" w:eastAsia="zh-CN"/>
        </w:rPr>
        <w:t xml:space="preserve"> </w:t>
      </w:r>
      <w:r w:rsidR="00E24949">
        <w:rPr>
          <w:rFonts w:eastAsia="PMingLiU"/>
          <w:b/>
          <w:lang w:val="en-GB" w:eastAsia="zh-CN"/>
        </w:rPr>
        <w:t>can be</w:t>
      </w:r>
      <w:r w:rsidR="00E24949" w:rsidRPr="000A187D">
        <w:rPr>
          <w:rFonts w:eastAsia="PMingLiU"/>
          <w:b/>
          <w:lang w:val="en-GB" w:eastAsia="zh-CN"/>
        </w:rPr>
        <w:t xml:space="preserve"> introduced.</w:t>
      </w:r>
      <w:r>
        <w:rPr>
          <w:sz w:val="20"/>
          <w:szCs w:val="20"/>
        </w:rPr>
        <w:fldChar w:fldCharType="end"/>
      </w:r>
    </w:p>
    <w:p w14:paraId="32723D36" w14:textId="77777777" w:rsidR="00FD2FB4" w:rsidRPr="00E20186" w:rsidRDefault="00FD2FB4" w:rsidP="00FD2FB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9E1AC8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14:paraId="214C42EC" w14:textId="4E202498" w:rsidR="002C1EFC" w:rsidRDefault="00FD2FB4" w:rsidP="009A47BB">
      <w:pPr>
        <w:pStyle w:val="References"/>
      </w:pPr>
      <w:bookmarkStart w:id="15" w:name="_Ref127573458"/>
      <w:r>
        <w:t>3GPP RAN1#1</w:t>
      </w:r>
      <w:r w:rsidR="0006642F">
        <w:t>20</w:t>
      </w:r>
      <w:r>
        <w:t xml:space="preserve">, </w:t>
      </w:r>
      <w:r w:rsidRPr="00C511DE">
        <w:t>R1-</w:t>
      </w:r>
      <w:r w:rsidR="0006642F">
        <w:rPr>
          <w:rFonts w:hint="eastAsia"/>
        </w:rPr>
        <w:t>2501698</w:t>
      </w:r>
      <w:r w:rsidR="000539FA">
        <w:t xml:space="preserve"> </w:t>
      </w:r>
      <w:r w:rsidR="00191FEB">
        <w:t>(</w:t>
      </w:r>
      <w:r w:rsidR="00191FEB" w:rsidRPr="00191FEB">
        <w:t>R4-</w:t>
      </w:r>
      <w:r w:rsidR="0006642F">
        <w:t>2502632</w:t>
      </w:r>
      <w:r w:rsidR="00191FEB">
        <w:t>)</w:t>
      </w:r>
      <w:r>
        <w:t xml:space="preserve">, </w:t>
      </w:r>
      <w:bookmarkEnd w:id="15"/>
      <w:r w:rsidR="00191FEB" w:rsidRPr="00191FEB">
        <w:t>LS on</w:t>
      </w:r>
      <w:r w:rsidR="0006642F">
        <w:t xml:space="preserve"> </w:t>
      </w:r>
      <w:r w:rsidR="0006642F" w:rsidRPr="0006642F">
        <w:t>L1 CLI measurement</w:t>
      </w:r>
    </w:p>
    <w:sectPr w:rsidR="002C1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EFFB0" w14:textId="77777777" w:rsidR="0012587D" w:rsidRDefault="0012587D" w:rsidP="006F0889">
      <w:pPr>
        <w:spacing w:after="0"/>
      </w:pPr>
      <w:r>
        <w:separator/>
      </w:r>
    </w:p>
  </w:endnote>
  <w:endnote w:type="continuationSeparator" w:id="0">
    <w:p w14:paraId="6CCABA62" w14:textId="77777777" w:rsidR="0012587D" w:rsidRDefault="0012587D" w:rsidP="006F0889">
      <w:pPr>
        <w:spacing w:after="0"/>
      </w:pPr>
      <w:r>
        <w:continuationSeparator/>
      </w:r>
    </w:p>
  </w:endnote>
  <w:endnote w:type="continuationNotice" w:id="1">
    <w:p w14:paraId="683A410D" w14:textId="77777777" w:rsidR="0012587D" w:rsidRDefault="001258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70569" w14:textId="77777777" w:rsidR="0012587D" w:rsidRDefault="0012587D" w:rsidP="006F0889">
      <w:pPr>
        <w:spacing w:after="0"/>
      </w:pPr>
      <w:r>
        <w:separator/>
      </w:r>
    </w:p>
  </w:footnote>
  <w:footnote w:type="continuationSeparator" w:id="0">
    <w:p w14:paraId="65FA803F" w14:textId="77777777" w:rsidR="0012587D" w:rsidRDefault="0012587D" w:rsidP="006F0889">
      <w:pPr>
        <w:spacing w:after="0"/>
      </w:pPr>
      <w:r>
        <w:continuationSeparator/>
      </w:r>
    </w:p>
  </w:footnote>
  <w:footnote w:type="continuationNotice" w:id="1">
    <w:p w14:paraId="46E16B69" w14:textId="77777777" w:rsidR="0012587D" w:rsidRDefault="001258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526CD7"/>
    <w:multiLevelType w:val="hybridMultilevel"/>
    <w:tmpl w:val="62A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0745"/>
    <w:multiLevelType w:val="hybridMultilevel"/>
    <w:tmpl w:val="19B23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24534"/>
    <w:multiLevelType w:val="hybridMultilevel"/>
    <w:tmpl w:val="578AA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065B0"/>
    <w:multiLevelType w:val="hybridMultilevel"/>
    <w:tmpl w:val="D0CA7716"/>
    <w:lvl w:ilvl="0" w:tplc="E40C4DB8">
      <w:start w:val="1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AD24BD"/>
    <w:multiLevelType w:val="hybridMultilevel"/>
    <w:tmpl w:val="210AE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31BE1"/>
    <w:multiLevelType w:val="hybridMultilevel"/>
    <w:tmpl w:val="5A283F7C"/>
    <w:lvl w:ilvl="0" w:tplc="E40C4DB8">
      <w:start w:val="1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3569B"/>
    <w:multiLevelType w:val="hybridMultilevel"/>
    <w:tmpl w:val="82BE1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5356F"/>
    <w:multiLevelType w:val="hybridMultilevel"/>
    <w:tmpl w:val="217279C0"/>
    <w:lvl w:ilvl="0" w:tplc="E40C4DB8">
      <w:start w:val="1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6A797C"/>
    <w:multiLevelType w:val="hybridMultilevel"/>
    <w:tmpl w:val="9DAC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75086"/>
    <w:multiLevelType w:val="hybridMultilevel"/>
    <w:tmpl w:val="EDB854C0"/>
    <w:lvl w:ilvl="0" w:tplc="3990C1D8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6C0433"/>
    <w:multiLevelType w:val="multilevel"/>
    <w:tmpl w:val="76B69882"/>
    <w:lvl w:ilvl="0">
      <w:start w:val="1"/>
      <w:numFmt w:val="decimal"/>
      <w:pStyle w:val="3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sz w:val="24"/>
        <w:szCs w:val="3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15" w15:restartNumberingAfterBreak="0">
    <w:nsid w:val="74C8719B"/>
    <w:multiLevelType w:val="hybridMultilevel"/>
    <w:tmpl w:val="2E4A4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695F49"/>
    <w:multiLevelType w:val="hybridMultilevel"/>
    <w:tmpl w:val="9B2EC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34F3C"/>
    <w:multiLevelType w:val="hybridMultilevel"/>
    <w:tmpl w:val="0122B470"/>
    <w:lvl w:ilvl="0" w:tplc="C30299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D4F0B6B"/>
    <w:multiLevelType w:val="hybridMultilevel"/>
    <w:tmpl w:val="7E90C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21135"/>
    <w:multiLevelType w:val="hybridMultilevel"/>
    <w:tmpl w:val="95381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2"/>
  </w:num>
  <w:num w:numId="4">
    <w:abstractNumId w:val="5"/>
  </w:num>
  <w:num w:numId="5">
    <w:abstractNumId w:val="13"/>
  </w:num>
  <w:num w:numId="6">
    <w:abstractNumId w:val="0"/>
  </w:num>
  <w:num w:numId="7">
    <w:abstractNumId w:val="7"/>
  </w:num>
  <w:num w:numId="8">
    <w:abstractNumId w:val="10"/>
  </w:num>
  <w:num w:numId="9">
    <w:abstractNumId w:val="17"/>
  </w:num>
  <w:num w:numId="10">
    <w:abstractNumId w:val="8"/>
  </w:num>
  <w:num w:numId="11">
    <w:abstractNumId w:val="18"/>
  </w:num>
  <w:num w:numId="12">
    <w:abstractNumId w:val="15"/>
  </w:num>
  <w:num w:numId="13">
    <w:abstractNumId w:val="16"/>
  </w:num>
  <w:num w:numId="14">
    <w:abstractNumId w:val="9"/>
  </w:num>
  <w:num w:numId="15">
    <w:abstractNumId w:val="2"/>
  </w:num>
  <w:num w:numId="16">
    <w:abstractNumId w:val="6"/>
  </w:num>
  <w:num w:numId="17">
    <w:abstractNumId w:val="1"/>
  </w:num>
  <w:num w:numId="18">
    <w:abstractNumId w:val="11"/>
  </w:num>
  <w:num w:numId="19">
    <w:abstractNumId w:val="3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0394D"/>
    <w:rsid w:val="0000610D"/>
    <w:rsid w:val="00014BCF"/>
    <w:rsid w:val="00015E7A"/>
    <w:rsid w:val="00020EEB"/>
    <w:rsid w:val="00021CAA"/>
    <w:rsid w:val="00026ED9"/>
    <w:rsid w:val="000517C4"/>
    <w:rsid w:val="000539FA"/>
    <w:rsid w:val="0006642F"/>
    <w:rsid w:val="0007088A"/>
    <w:rsid w:val="000A187D"/>
    <w:rsid w:val="000C400A"/>
    <w:rsid w:val="000D05A4"/>
    <w:rsid w:val="000E723D"/>
    <w:rsid w:val="000E754B"/>
    <w:rsid w:val="000F5316"/>
    <w:rsid w:val="000F79DA"/>
    <w:rsid w:val="0012262F"/>
    <w:rsid w:val="0012587D"/>
    <w:rsid w:val="00131CBF"/>
    <w:rsid w:val="00156186"/>
    <w:rsid w:val="001561D6"/>
    <w:rsid w:val="00162AD6"/>
    <w:rsid w:val="00163D35"/>
    <w:rsid w:val="00165017"/>
    <w:rsid w:val="001754D8"/>
    <w:rsid w:val="00176B23"/>
    <w:rsid w:val="00183417"/>
    <w:rsid w:val="00191FEB"/>
    <w:rsid w:val="001A01E1"/>
    <w:rsid w:val="001C440C"/>
    <w:rsid w:val="001C5371"/>
    <w:rsid w:val="001F03EA"/>
    <w:rsid w:val="00200475"/>
    <w:rsid w:val="0020514E"/>
    <w:rsid w:val="002244CE"/>
    <w:rsid w:val="002264A6"/>
    <w:rsid w:val="00233C61"/>
    <w:rsid w:val="00244876"/>
    <w:rsid w:val="00245DD7"/>
    <w:rsid w:val="00246C17"/>
    <w:rsid w:val="0025318B"/>
    <w:rsid w:val="00272023"/>
    <w:rsid w:val="0028259E"/>
    <w:rsid w:val="00291D8A"/>
    <w:rsid w:val="002A05C8"/>
    <w:rsid w:val="002A39CB"/>
    <w:rsid w:val="002A780B"/>
    <w:rsid w:val="002C1EFC"/>
    <w:rsid w:val="00321A2D"/>
    <w:rsid w:val="00326937"/>
    <w:rsid w:val="00347CBA"/>
    <w:rsid w:val="00353B10"/>
    <w:rsid w:val="0035745A"/>
    <w:rsid w:val="00364211"/>
    <w:rsid w:val="003742DC"/>
    <w:rsid w:val="00374817"/>
    <w:rsid w:val="00387D41"/>
    <w:rsid w:val="003930B7"/>
    <w:rsid w:val="003A4E7C"/>
    <w:rsid w:val="003B4529"/>
    <w:rsid w:val="003B5BDF"/>
    <w:rsid w:val="003E70B0"/>
    <w:rsid w:val="003F732B"/>
    <w:rsid w:val="00436E2B"/>
    <w:rsid w:val="004400F5"/>
    <w:rsid w:val="00440E19"/>
    <w:rsid w:val="004504FB"/>
    <w:rsid w:val="004506A9"/>
    <w:rsid w:val="004518AC"/>
    <w:rsid w:val="00452B60"/>
    <w:rsid w:val="0046775C"/>
    <w:rsid w:val="0047768C"/>
    <w:rsid w:val="0048436A"/>
    <w:rsid w:val="004921FB"/>
    <w:rsid w:val="004A06E4"/>
    <w:rsid w:val="004B2A1B"/>
    <w:rsid w:val="004C319F"/>
    <w:rsid w:val="004C72D6"/>
    <w:rsid w:val="004D7AD4"/>
    <w:rsid w:val="004F19A1"/>
    <w:rsid w:val="004F779C"/>
    <w:rsid w:val="00500B7F"/>
    <w:rsid w:val="00501658"/>
    <w:rsid w:val="005026F8"/>
    <w:rsid w:val="00505FB6"/>
    <w:rsid w:val="00526EFD"/>
    <w:rsid w:val="00557185"/>
    <w:rsid w:val="00557D64"/>
    <w:rsid w:val="005610CD"/>
    <w:rsid w:val="00561522"/>
    <w:rsid w:val="00570F02"/>
    <w:rsid w:val="00586627"/>
    <w:rsid w:val="005972A2"/>
    <w:rsid w:val="005A2103"/>
    <w:rsid w:val="005A6473"/>
    <w:rsid w:val="005B3D26"/>
    <w:rsid w:val="005B65F7"/>
    <w:rsid w:val="005D416E"/>
    <w:rsid w:val="005D7D27"/>
    <w:rsid w:val="005E038D"/>
    <w:rsid w:val="005E7CCB"/>
    <w:rsid w:val="00603255"/>
    <w:rsid w:val="0062697D"/>
    <w:rsid w:val="0064474C"/>
    <w:rsid w:val="0064659E"/>
    <w:rsid w:val="00646F12"/>
    <w:rsid w:val="00651504"/>
    <w:rsid w:val="0065209D"/>
    <w:rsid w:val="006667D3"/>
    <w:rsid w:val="00672B36"/>
    <w:rsid w:val="00677BE8"/>
    <w:rsid w:val="0068790D"/>
    <w:rsid w:val="00697228"/>
    <w:rsid w:val="006A465C"/>
    <w:rsid w:val="006A6E6A"/>
    <w:rsid w:val="006C2AFE"/>
    <w:rsid w:val="006D0A5A"/>
    <w:rsid w:val="006F0889"/>
    <w:rsid w:val="00702D7C"/>
    <w:rsid w:val="00715A3A"/>
    <w:rsid w:val="00716C50"/>
    <w:rsid w:val="00717BD7"/>
    <w:rsid w:val="00717EFB"/>
    <w:rsid w:val="0072580A"/>
    <w:rsid w:val="00725816"/>
    <w:rsid w:val="00725DB1"/>
    <w:rsid w:val="00736B6F"/>
    <w:rsid w:val="00797045"/>
    <w:rsid w:val="007A3C23"/>
    <w:rsid w:val="007B685E"/>
    <w:rsid w:val="007C318A"/>
    <w:rsid w:val="007D660D"/>
    <w:rsid w:val="007E13E5"/>
    <w:rsid w:val="007E29D4"/>
    <w:rsid w:val="008006A5"/>
    <w:rsid w:val="00801109"/>
    <w:rsid w:val="00817581"/>
    <w:rsid w:val="00817E42"/>
    <w:rsid w:val="008202D2"/>
    <w:rsid w:val="008212BC"/>
    <w:rsid w:val="00831B20"/>
    <w:rsid w:val="00840E84"/>
    <w:rsid w:val="00842174"/>
    <w:rsid w:val="0084355E"/>
    <w:rsid w:val="00844465"/>
    <w:rsid w:val="008606F8"/>
    <w:rsid w:val="0087184C"/>
    <w:rsid w:val="00873A0F"/>
    <w:rsid w:val="00883275"/>
    <w:rsid w:val="008879A6"/>
    <w:rsid w:val="00890977"/>
    <w:rsid w:val="00893275"/>
    <w:rsid w:val="0089754D"/>
    <w:rsid w:val="008A174C"/>
    <w:rsid w:val="008A47A9"/>
    <w:rsid w:val="008B0640"/>
    <w:rsid w:val="008B0746"/>
    <w:rsid w:val="008D05BC"/>
    <w:rsid w:val="008D21EC"/>
    <w:rsid w:val="008D25D9"/>
    <w:rsid w:val="008E0AB3"/>
    <w:rsid w:val="008E6077"/>
    <w:rsid w:val="00915FEC"/>
    <w:rsid w:val="009177C8"/>
    <w:rsid w:val="0092479E"/>
    <w:rsid w:val="00925274"/>
    <w:rsid w:val="009564A2"/>
    <w:rsid w:val="00956AC6"/>
    <w:rsid w:val="00977DD8"/>
    <w:rsid w:val="00980696"/>
    <w:rsid w:val="0098620D"/>
    <w:rsid w:val="00994B7C"/>
    <w:rsid w:val="00995842"/>
    <w:rsid w:val="009A093E"/>
    <w:rsid w:val="009A47BB"/>
    <w:rsid w:val="009A59A3"/>
    <w:rsid w:val="009B39E7"/>
    <w:rsid w:val="009B7246"/>
    <w:rsid w:val="009C01B9"/>
    <w:rsid w:val="009C67B6"/>
    <w:rsid w:val="009D110A"/>
    <w:rsid w:val="00A10278"/>
    <w:rsid w:val="00A22899"/>
    <w:rsid w:val="00A3392D"/>
    <w:rsid w:val="00A36F1A"/>
    <w:rsid w:val="00A50BE5"/>
    <w:rsid w:val="00A601DF"/>
    <w:rsid w:val="00A756B5"/>
    <w:rsid w:val="00A77578"/>
    <w:rsid w:val="00A91E5C"/>
    <w:rsid w:val="00AC0CFE"/>
    <w:rsid w:val="00AD1E70"/>
    <w:rsid w:val="00AF3A70"/>
    <w:rsid w:val="00AF3D12"/>
    <w:rsid w:val="00AF478F"/>
    <w:rsid w:val="00AF550D"/>
    <w:rsid w:val="00AF568C"/>
    <w:rsid w:val="00B12497"/>
    <w:rsid w:val="00B140D5"/>
    <w:rsid w:val="00B20C8B"/>
    <w:rsid w:val="00B32C09"/>
    <w:rsid w:val="00B45BE0"/>
    <w:rsid w:val="00B51661"/>
    <w:rsid w:val="00B62D95"/>
    <w:rsid w:val="00B73163"/>
    <w:rsid w:val="00B7735D"/>
    <w:rsid w:val="00B82EE2"/>
    <w:rsid w:val="00B83EEE"/>
    <w:rsid w:val="00BA319B"/>
    <w:rsid w:val="00BC1626"/>
    <w:rsid w:val="00BC7798"/>
    <w:rsid w:val="00BE38AE"/>
    <w:rsid w:val="00BE5977"/>
    <w:rsid w:val="00C16C0C"/>
    <w:rsid w:val="00C3190F"/>
    <w:rsid w:val="00C3649D"/>
    <w:rsid w:val="00C711C8"/>
    <w:rsid w:val="00C759F5"/>
    <w:rsid w:val="00C848AF"/>
    <w:rsid w:val="00CB010D"/>
    <w:rsid w:val="00CB25AE"/>
    <w:rsid w:val="00CB3F44"/>
    <w:rsid w:val="00CC23F5"/>
    <w:rsid w:val="00CC4BB0"/>
    <w:rsid w:val="00CC5CC1"/>
    <w:rsid w:val="00CD2061"/>
    <w:rsid w:val="00CD281E"/>
    <w:rsid w:val="00CE1781"/>
    <w:rsid w:val="00CF2AA8"/>
    <w:rsid w:val="00CF3A32"/>
    <w:rsid w:val="00CF6BE1"/>
    <w:rsid w:val="00D01226"/>
    <w:rsid w:val="00D01916"/>
    <w:rsid w:val="00D348BF"/>
    <w:rsid w:val="00D45A97"/>
    <w:rsid w:val="00D64C9D"/>
    <w:rsid w:val="00D65E38"/>
    <w:rsid w:val="00D83459"/>
    <w:rsid w:val="00D83E4B"/>
    <w:rsid w:val="00D94EE5"/>
    <w:rsid w:val="00DA0753"/>
    <w:rsid w:val="00DA2C8F"/>
    <w:rsid w:val="00DB2259"/>
    <w:rsid w:val="00DB5770"/>
    <w:rsid w:val="00E06BD6"/>
    <w:rsid w:val="00E11E6E"/>
    <w:rsid w:val="00E143AC"/>
    <w:rsid w:val="00E16121"/>
    <w:rsid w:val="00E170B7"/>
    <w:rsid w:val="00E24949"/>
    <w:rsid w:val="00E32538"/>
    <w:rsid w:val="00E35073"/>
    <w:rsid w:val="00E42A43"/>
    <w:rsid w:val="00E466F3"/>
    <w:rsid w:val="00E56954"/>
    <w:rsid w:val="00E65267"/>
    <w:rsid w:val="00E74569"/>
    <w:rsid w:val="00E8745D"/>
    <w:rsid w:val="00E97BED"/>
    <w:rsid w:val="00EA6217"/>
    <w:rsid w:val="00EB7496"/>
    <w:rsid w:val="00EC4E37"/>
    <w:rsid w:val="00EC5186"/>
    <w:rsid w:val="00EE121A"/>
    <w:rsid w:val="00F06DC9"/>
    <w:rsid w:val="00F14055"/>
    <w:rsid w:val="00F20E62"/>
    <w:rsid w:val="00F25497"/>
    <w:rsid w:val="00F27A17"/>
    <w:rsid w:val="00F42A26"/>
    <w:rsid w:val="00F63049"/>
    <w:rsid w:val="00F65208"/>
    <w:rsid w:val="00F659C9"/>
    <w:rsid w:val="00F92193"/>
    <w:rsid w:val="00FC7DE5"/>
    <w:rsid w:val="00FD2FB4"/>
    <w:rsid w:val="00FE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0"/>
    <w:qFormat/>
    <w:rsid w:val="00FD2FB4"/>
    <w:pPr>
      <w:keepNext/>
      <w:autoSpaceDE/>
      <w:autoSpaceDN/>
      <w:adjustRightInd/>
      <w:snapToGrid/>
      <w:spacing w:before="240" w:after="60"/>
      <w:jc w:val="left"/>
      <w:outlineLvl w:val="0"/>
    </w:pPr>
    <w:rPr>
      <w:rFonts w:ascii="Helvetica" w:eastAsia="Times New Roman" w:hAnsi="Helvetica" w:cs="Arial"/>
      <w:b/>
      <w:bCs/>
      <w:kern w:val="32"/>
      <w:sz w:val="28"/>
      <w:szCs w:val="32"/>
    </w:rPr>
  </w:style>
  <w:style w:type="paragraph" w:styleId="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autoRedefine/>
    <w:qFormat/>
    <w:rsid w:val="00FD2FB4"/>
    <w:pPr>
      <w:keepNext/>
      <w:keepLines/>
      <w:numPr>
        <w:numId w:val="5"/>
      </w:numPr>
      <w:autoSpaceDE/>
      <w:autoSpaceDN/>
      <w:adjustRightInd/>
      <w:snapToGrid/>
      <w:spacing w:before="120" w:after="180"/>
      <w:jc w:val="left"/>
      <w:outlineLvl w:val="2"/>
    </w:pPr>
    <w:rPr>
      <w:rFonts w:ascii="Arial" w:eastAsia="Times New Roman" w:hAnsi="Arial" w:cs="Arial"/>
      <w:b/>
      <w:bCs/>
      <w:sz w:val="21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a8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9">
    <w:name w:val="annotation reference"/>
    <w:basedOn w:val="a1"/>
    <w:uiPriority w:val="99"/>
    <w:semiHidden/>
    <w:unhideWhenUsed/>
    <w:rsid w:val="006F0889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6F0889"/>
    <w:pPr>
      <w:jc w:val="left"/>
    </w:pPr>
  </w:style>
  <w:style w:type="character" w:customStyle="1" w:styleId="ab">
    <w:name w:val="批注文字 字符"/>
    <w:basedOn w:val="a1"/>
    <w:link w:val="aa"/>
    <w:uiPriority w:val="99"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F0889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Source">
    <w:name w:val="Source"/>
    <w:basedOn w:val="a"/>
    <w:rsid w:val="00246C17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character" w:customStyle="1" w:styleId="Doc-text2Char">
    <w:name w:val="Doc-text2 Char"/>
    <w:link w:val="Doc-text2"/>
    <w:qFormat/>
    <w:locked/>
    <w:rsid w:val="00AF3D12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AF3D12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kern w:val="2"/>
      <w:sz w:val="21"/>
      <w:szCs w:val="24"/>
      <w:lang w:eastAsia="zh-CN"/>
    </w:rPr>
  </w:style>
  <w:style w:type="paragraph" w:styleId="TOC4">
    <w:name w:val="toc 4"/>
    <w:basedOn w:val="TOC3"/>
    <w:uiPriority w:val="39"/>
    <w:rsid w:val="00817581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Chars="0" w:left="1418" w:right="425" w:hanging="1418"/>
      <w:jc w:val="left"/>
    </w:pPr>
    <w:rPr>
      <w:noProof/>
      <w:sz w:val="20"/>
      <w:szCs w:val="20"/>
      <w:lang w:val="en-GB"/>
    </w:rPr>
  </w:style>
  <w:style w:type="paragraph" w:customStyle="1" w:styleId="B1">
    <w:name w:val="B1"/>
    <w:basedOn w:val="a"/>
    <w:link w:val="B1Zchn"/>
    <w:qFormat/>
    <w:rsid w:val="00817581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817581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TOC3">
    <w:name w:val="toc 3"/>
    <w:basedOn w:val="a"/>
    <w:next w:val="a"/>
    <w:autoRedefine/>
    <w:uiPriority w:val="39"/>
    <w:semiHidden/>
    <w:unhideWhenUsed/>
    <w:rsid w:val="00817581"/>
    <w:pPr>
      <w:ind w:leftChars="400" w:left="840"/>
    </w:pPr>
  </w:style>
  <w:style w:type="paragraph" w:styleId="af0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af1"/>
    <w:uiPriority w:val="34"/>
    <w:qFormat/>
    <w:rsid w:val="00E56954"/>
    <w:pPr>
      <w:ind w:firstLineChars="200" w:firstLine="420"/>
    </w:p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1"/>
    <w:link w:val="1"/>
    <w:rsid w:val="00FD2FB4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30">
    <w:name w:val="标题 3 字符"/>
    <w:aliases w:val="Underrubrik2 字符,H3 字符,Memo Heading 3 字符,h3 字符,no break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rsid w:val="00FD2FB4"/>
    <w:rPr>
      <w:rFonts w:ascii="Arial" w:eastAsia="Times New Roman" w:hAnsi="Arial" w:cs="Arial"/>
      <w:b/>
      <w:bCs/>
      <w:kern w:val="0"/>
      <w:szCs w:val="26"/>
      <w:lang w:eastAsia="en-US"/>
    </w:rPr>
  </w:style>
  <w:style w:type="paragraph" w:styleId="a0">
    <w:name w:val="Body Text"/>
    <w:basedOn w:val="a"/>
    <w:link w:val="af2"/>
    <w:uiPriority w:val="99"/>
    <w:unhideWhenUsed/>
    <w:rsid w:val="00FD2FB4"/>
  </w:style>
  <w:style w:type="character" w:customStyle="1" w:styleId="af2">
    <w:name w:val="正文文本 字符"/>
    <w:basedOn w:val="a1"/>
    <w:link w:val="a0"/>
    <w:uiPriority w:val="99"/>
    <w:rsid w:val="00FD2FB4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link w:val="References0"/>
    <w:qFormat/>
    <w:rsid w:val="00FD2FB4"/>
    <w:pPr>
      <w:numPr>
        <w:numId w:val="6"/>
      </w:numPr>
      <w:autoSpaceDE/>
      <w:autoSpaceDN/>
      <w:adjustRightInd/>
      <w:snapToGrid/>
      <w:spacing w:after="60"/>
      <w:ind w:left="357" w:hanging="357"/>
    </w:pPr>
    <w:rPr>
      <w:sz w:val="20"/>
      <w:szCs w:val="20"/>
      <w:lang w:val="en-GB"/>
    </w:rPr>
  </w:style>
  <w:style w:type="character" w:customStyle="1" w:styleId="References0">
    <w:name w:val="References 字符"/>
    <w:link w:val="References"/>
    <w:rsid w:val="00FD2FB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F3A3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basedOn w:val="a1"/>
    <w:link w:val="TAL"/>
    <w:qFormat/>
    <w:locked/>
    <w:rsid w:val="00CF3A3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af1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0"/>
    <w:uiPriority w:val="34"/>
    <w:qFormat/>
    <w:locked/>
    <w:rsid w:val="00191FE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EC5186"/>
    <w:rPr>
      <w:rFonts w:eastAsia="宋体"/>
      <w:lang w:eastAsia="ja-JP"/>
    </w:rPr>
  </w:style>
  <w:style w:type="paragraph" w:styleId="af3">
    <w:name w:val="Revision"/>
    <w:hidden/>
    <w:uiPriority w:val="99"/>
    <w:semiHidden/>
    <w:rsid w:val="000E723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f4">
    <w:name w:val="caption"/>
    <w:basedOn w:val="a"/>
    <w:next w:val="a"/>
    <w:uiPriority w:val="35"/>
    <w:unhideWhenUsed/>
    <w:qFormat/>
    <w:rsid w:val="0025318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39238-BD91-4110-994E-A18E8D633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962FA6-2247-440C-9277-660BA9D58A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E155EA-9EDC-4E84-9CA5-1ECF8E489A0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41148E1C-ED45-45A0-A9DF-3549FFAE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789</Words>
  <Characters>4500</Characters>
  <Application>Microsoft Office Word</Application>
  <DocSecurity>0</DocSecurity>
  <Lines>37</Lines>
  <Paragraphs>10</Paragraphs>
  <ScaleCrop>false</ScaleCrop>
  <Company>Tom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Na Li</cp:lastModifiedBy>
  <cp:revision>3</cp:revision>
  <dcterms:created xsi:type="dcterms:W3CDTF">2025-03-28T10:13:00Z</dcterms:created>
  <dcterms:modified xsi:type="dcterms:W3CDTF">2025-03-28T10:14:00Z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